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20"/>
      </w:tblGrid>
      <w:tr w:rsidR="005A2FA2" w:rsidRPr="00D7750E" w:rsidTr="003D5A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5A2FA2" w:rsidRPr="00D7750E" w:rsidRDefault="00137A76" w:rsidP="00137A76">
            <w:pPr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 xml:space="preserve">Сведения об организаторе </w:t>
            </w:r>
          </w:p>
        </w:tc>
      </w:tr>
      <w:tr w:rsidR="00D7750E" w:rsidRPr="00D7750E" w:rsidTr="00B41B44">
        <w:tc>
          <w:tcPr>
            <w:tcW w:w="16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A2FA2" w:rsidRPr="00D7750E" w:rsidRDefault="005A2FA2" w:rsidP="005A2FA2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 xml:space="preserve">Наименование заказчика </w:t>
            </w:r>
          </w:p>
        </w:tc>
        <w:tc>
          <w:tcPr>
            <w:tcW w:w="3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A2FA2" w:rsidRPr="00D7750E" w:rsidRDefault="00D633B8" w:rsidP="00D633B8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Автономная</w:t>
            </w:r>
            <w:r w:rsidR="00033A90" w:rsidRPr="00D7750E">
              <w:rPr>
                <w:rFonts w:eastAsia="Times New Roman"/>
              </w:rPr>
              <w:t xml:space="preserve"> </w:t>
            </w:r>
            <w:r w:rsidRPr="00D7750E">
              <w:rPr>
                <w:rFonts w:eastAsia="Times New Roman"/>
              </w:rPr>
              <w:t>некоммерческая организация «Центр поддержки экспорта</w:t>
            </w:r>
            <w:r w:rsidR="00033A90" w:rsidRPr="00D7750E">
              <w:rPr>
                <w:rFonts w:eastAsia="Times New Roman"/>
              </w:rPr>
              <w:t xml:space="preserve"> Калужской области»</w:t>
            </w:r>
            <w:r w:rsidR="005A2FA2" w:rsidRPr="00D7750E">
              <w:rPr>
                <w:rFonts w:eastAsia="Times New Roman"/>
              </w:rPr>
              <w:t xml:space="preserve"> (</w:t>
            </w:r>
            <w:r w:rsidRPr="00D7750E">
              <w:rPr>
                <w:rFonts w:eastAsia="Times New Roman"/>
              </w:rPr>
              <w:t>АНО</w:t>
            </w:r>
            <w:r w:rsidR="005A2FA2" w:rsidRPr="00D7750E">
              <w:rPr>
                <w:rFonts w:eastAsia="Times New Roman"/>
              </w:rPr>
              <w:t xml:space="preserve"> «</w:t>
            </w:r>
            <w:r w:rsidRPr="00D7750E">
              <w:rPr>
                <w:rFonts w:eastAsia="Times New Roman"/>
              </w:rPr>
              <w:t>Центр поддержки экспорта Калужской области</w:t>
            </w:r>
            <w:r w:rsidR="005A2FA2" w:rsidRPr="00D7750E">
              <w:rPr>
                <w:rFonts w:eastAsia="Times New Roman"/>
              </w:rPr>
              <w:t>»)</w:t>
            </w:r>
          </w:p>
        </w:tc>
      </w:tr>
      <w:tr w:rsidR="00D7750E" w:rsidRPr="00D7750E" w:rsidTr="00B41B44">
        <w:tc>
          <w:tcPr>
            <w:tcW w:w="16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A2FA2" w:rsidRPr="00D7750E" w:rsidRDefault="005A2FA2" w:rsidP="005A2FA2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 xml:space="preserve">ИНН </w:t>
            </w:r>
          </w:p>
        </w:tc>
        <w:tc>
          <w:tcPr>
            <w:tcW w:w="3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A2FA2" w:rsidRPr="00D7750E" w:rsidRDefault="00D633B8" w:rsidP="00033A90">
            <w:pPr>
              <w:rPr>
                <w:rFonts w:eastAsia="Times New Roman"/>
              </w:rPr>
            </w:pPr>
            <w:r w:rsidRPr="00D7750E">
              <w:rPr>
                <w:rFonts w:eastAsiaTheme="minorHAnsi"/>
                <w:lang w:eastAsia="en-US"/>
              </w:rPr>
              <w:t>4027145410</w:t>
            </w:r>
          </w:p>
        </w:tc>
      </w:tr>
      <w:tr w:rsidR="00D7750E" w:rsidRPr="00D7750E" w:rsidTr="00B41B44">
        <w:tc>
          <w:tcPr>
            <w:tcW w:w="16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A2FA2" w:rsidRPr="00D7750E" w:rsidRDefault="005A2FA2" w:rsidP="003D5A12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КПП</w:t>
            </w:r>
          </w:p>
        </w:tc>
        <w:tc>
          <w:tcPr>
            <w:tcW w:w="3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A2FA2" w:rsidRPr="00D7750E" w:rsidRDefault="005A2FA2" w:rsidP="00033A90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</w:t>
            </w:r>
            <w:r w:rsidR="00033A90" w:rsidRPr="00D7750E">
              <w:rPr>
                <w:rFonts w:eastAsia="Times New Roman"/>
              </w:rPr>
              <w:t>701001</w:t>
            </w:r>
          </w:p>
        </w:tc>
      </w:tr>
      <w:tr w:rsidR="00D7750E" w:rsidRPr="00D7750E" w:rsidTr="00B41B44">
        <w:tc>
          <w:tcPr>
            <w:tcW w:w="16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A2FA2" w:rsidRPr="00D7750E" w:rsidRDefault="005A2FA2" w:rsidP="003D5A12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Юридический адрес</w:t>
            </w:r>
          </w:p>
        </w:tc>
        <w:tc>
          <w:tcPr>
            <w:tcW w:w="3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A2FA2" w:rsidRPr="00D7750E" w:rsidRDefault="005A2FA2" w:rsidP="00EC1526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2480</w:t>
            </w:r>
            <w:r w:rsidR="00033A90" w:rsidRPr="00D7750E">
              <w:rPr>
                <w:rFonts w:eastAsia="Times New Roman"/>
              </w:rPr>
              <w:t>00</w:t>
            </w:r>
            <w:r w:rsidRPr="00D7750E">
              <w:rPr>
                <w:rFonts w:eastAsia="Times New Roman"/>
              </w:rPr>
              <w:t>,</w:t>
            </w:r>
            <w:r w:rsidR="00033A90" w:rsidRPr="00D7750E">
              <w:rPr>
                <w:rFonts w:eastAsia="Times New Roman"/>
              </w:rPr>
              <w:t xml:space="preserve"> Калужская обл.,</w:t>
            </w:r>
            <w:r w:rsidRPr="00D7750E">
              <w:rPr>
                <w:rFonts w:eastAsia="Times New Roman"/>
              </w:rPr>
              <w:t xml:space="preserve"> г.</w:t>
            </w:r>
            <w:r w:rsidR="00033A90" w:rsidRPr="00D7750E">
              <w:rPr>
                <w:rFonts w:eastAsia="Times New Roman"/>
              </w:rPr>
              <w:t xml:space="preserve"> </w:t>
            </w:r>
            <w:r w:rsidRPr="00D7750E">
              <w:rPr>
                <w:rFonts w:eastAsia="Times New Roman"/>
              </w:rPr>
              <w:t xml:space="preserve">Калуга, ул. </w:t>
            </w:r>
            <w:r w:rsidR="00EC1526" w:rsidRPr="00D7750E">
              <w:rPr>
                <w:rFonts w:eastAsia="Times New Roman"/>
              </w:rPr>
              <w:t>Театральная</w:t>
            </w:r>
            <w:r w:rsidR="00425DC1" w:rsidRPr="00D7750E">
              <w:rPr>
                <w:rFonts w:eastAsia="Times New Roman"/>
              </w:rPr>
              <w:t xml:space="preserve">, здание </w:t>
            </w:r>
            <w:r w:rsidR="00EC1526" w:rsidRPr="00D7750E">
              <w:rPr>
                <w:rFonts w:eastAsia="Times New Roman"/>
              </w:rPr>
              <w:t>3</w:t>
            </w:r>
            <w:r w:rsidR="00033A90" w:rsidRPr="00D7750E">
              <w:rPr>
                <w:rFonts w:eastAsia="Times New Roman"/>
              </w:rPr>
              <w:t>8</w:t>
            </w:r>
            <w:r w:rsidR="00425DC1" w:rsidRPr="00D7750E">
              <w:rPr>
                <w:rFonts w:eastAsia="Times New Roman"/>
              </w:rPr>
              <w:t>а</w:t>
            </w:r>
          </w:p>
        </w:tc>
      </w:tr>
    </w:tbl>
    <w:p w:rsidR="00F506EF" w:rsidRPr="00D7750E" w:rsidRDefault="00F506EF" w:rsidP="0082559D">
      <w:pPr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4386"/>
      </w:tblGrid>
      <w:tr w:rsidR="00624390" w:rsidRPr="00D7750E" w:rsidTr="003D5A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624390" w:rsidRPr="00D7750E" w:rsidRDefault="00624390" w:rsidP="00137A76">
            <w:pPr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 xml:space="preserve">Сведения о </w:t>
            </w:r>
            <w:r w:rsidR="00137A76" w:rsidRPr="00D7750E">
              <w:rPr>
                <w:rFonts w:eastAsia="Times New Roman"/>
                <w:b/>
                <w:bCs/>
              </w:rPr>
              <w:t>конкурсной</w:t>
            </w:r>
            <w:r w:rsidR="008272D1" w:rsidRPr="00D7750E">
              <w:rPr>
                <w:rFonts w:eastAsia="Times New Roman"/>
                <w:b/>
                <w:bCs/>
              </w:rPr>
              <w:t xml:space="preserve"> </w:t>
            </w:r>
            <w:r w:rsidRPr="00D7750E">
              <w:rPr>
                <w:rFonts w:eastAsia="Times New Roman"/>
                <w:b/>
                <w:bCs/>
              </w:rPr>
              <w:t>комиссии</w:t>
            </w:r>
          </w:p>
        </w:tc>
      </w:tr>
      <w:tr w:rsidR="00D7750E" w:rsidRPr="00D7750E" w:rsidTr="00624390">
        <w:tc>
          <w:tcPr>
            <w:tcW w:w="5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24390" w:rsidRPr="00D7750E" w:rsidRDefault="00624390" w:rsidP="004743FB">
            <w:pPr>
              <w:ind w:right="118"/>
              <w:jc w:val="both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 xml:space="preserve">На заседании </w:t>
            </w:r>
            <w:r w:rsidR="00137A76" w:rsidRPr="00D7750E">
              <w:rPr>
                <w:rFonts w:eastAsia="Times New Roman"/>
              </w:rPr>
              <w:t>конкурсной</w:t>
            </w:r>
            <w:r w:rsidR="008272D1" w:rsidRPr="00D7750E">
              <w:rPr>
                <w:rFonts w:eastAsia="Times New Roman"/>
              </w:rPr>
              <w:t xml:space="preserve"> </w:t>
            </w:r>
            <w:r w:rsidRPr="00D7750E">
              <w:rPr>
                <w:rFonts w:eastAsia="Times New Roman"/>
              </w:rPr>
              <w:t xml:space="preserve">комиссии по </w:t>
            </w:r>
            <w:r w:rsidR="00D633B8" w:rsidRPr="00D7750E">
              <w:rPr>
                <w:rFonts w:eastAsia="Times New Roman"/>
              </w:rPr>
              <w:t>определению победителей конкурса «Экспортер года» среди субъектов малого и среднего предпринимательства Калужской области по результатам 202</w:t>
            </w:r>
            <w:r w:rsidR="004743FB" w:rsidRPr="00D7750E">
              <w:rPr>
                <w:rFonts w:eastAsia="Times New Roman"/>
              </w:rPr>
              <w:t>3</w:t>
            </w:r>
            <w:r w:rsidR="00D633B8" w:rsidRPr="00D7750E">
              <w:rPr>
                <w:rFonts w:eastAsia="Times New Roman"/>
              </w:rPr>
              <w:t xml:space="preserve"> года </w:t>
            </w:r>
            <w:r w:rsidRPr="00D7750E">
              <w:rPr>
                <w:rFonts w:eastAsia="Times New Roman"/>
              </w:rPr>
              <w:t>присутствовали:</w:t>
            </w:r>
          </w:p>
        </w:tc>
      </w:tr>
      <w:tr w:rsidR="00624390" w:rsidRPr="00D7750E" w:rsidTr="00CB5D92">
        <w:tc>
          <w:tcPr>
            <w:tcW w:w="26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24390" w:rsidRPr="00D7750E" w:rsidRDefault="00D633B8" w:rsidP="00D633B8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Члены</w:t>
            </w:r>
            <w:r w:rsidR="00624390" w:rsidRPr="00D7750E">
              <w:rPr>
                <w:rFonts w:eastAsia="Times New Roman"/>
              </w:rPr>
              <w:t xml:space="preserve"> </w:t>
            </w:r>
            <w:r w:rsidR="00073F80" w:rsidRPr="00D7750E">
              <w:rPr>
                <w:rFonts w:eastAsia="Times New Roman"/>
              </w:rPr>
              <w:t xml:space="preserve">конкурсной </w:t>
            </w:r>
            <w:r w:rsidR="00624390" w:rsidRPr="00D7750E">
              <w:rPr>
                <w:rFonts w:eastAsia="Times New Roman"/>
              </w:rPr>
              <w:t>комиссии: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24390" w:rsidRPr="00D7750E" w:rsidRDefault="00A75C36" w:rsidP="00D633B8">
            <w:pPr>
              <w:rPr>
                <w:rFonts w:eastAsia="Times New Roman"/>
              </w:rPr>
            </w:pPr>
            <w:r w:rsidRPr="00D7750E">
              <w:t>Н.</w:t>
            </w:r>
            <w:r w:rsidR="00D633B8" w:rsidRPr="00D7750E">
              <w:t>В Шестакова</w:t>
            </w:r>
          </w:p>
        </w:tc>
      </w:tr>
      <w:tr w:rsidR="000136CD" w:rsidRPr="00D7750E" w:rsidTr="00CB5D92">
        <w:tc>
          <w:tcPr>
            <w:tcW w:w="26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136CD" w:rsidRPr="00D7750E" w:rsidRDefault="000136CD" w:rsidP="003D5A12">
            <w:pPr>
              <w:rPr>
                <w:rFonts w:eastAsia="Times New Roman"/>
              </w:rPr>
            </w:pP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0136CD" w:rsidRPr="00D7750E" w:rsidRDefault="000136CD" w:rsidP="00D633B8">
            <w:r w:rsidRPr="00D7750E">
              <w:t>Л.А. Дмитриева</w:t>
            </w:r>
          </w:p>
        </w:tc>
      </w:tr>
      <w:tr w:rsidR="00624390" w:rsidRPr="00D7750E" w:rsidTr="00CB5D92">
        <w:tc>
          <w:tcPr>
            <w:tcW w:w="26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24390" w:rsidRPr="00D7750E" w:rsidRDefault="00624390" w:rsidP="003D5A12">
            <w:pPr>
              <w:rPr>
                <w:rFonts w:eastAsia="Times New Roman"/>
              </w:rPr>
            </w:pP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6729B" w:rsidRPr="00D7750E" w:rsidRDefault="00D633B8" w:rsidP="00D633B8">
            <w:r w:rsidRPr="00D7750E">
              <w:t>А.А. Моисеенков</w:t>
            </w:r>
          </w:p>
        </w:tc>
      </w:tr>
      <w:tr w:rsidR="00D7750E" w:rsidRPr="00D7750E" w:rsidTr="00CB5D92">
        <w:tc>
          <w:tcPr>
            <w:tcW w:w="26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24390" w:rsidRPr="00D7750E" w:rsidRDefault="00624390" w:rsidP="00F03EA9">
            <w:pPr>
              <w:rPr>
                <w:rFonts w:eastAsia="Times New Roman"/>
              </w:rPr>
            </w:pP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24390" w:rsidRPr="00D7750E" w:rsidRDefault="00D633B8" w:rsidP="00D633B8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И.Н. Евсина</w:t>
            </w:r>
          </w:p>
        </w:tc>
      </w:tr>
      <w:tr w:rsidR="00D7750E" w:rsidRPr="00D7750E" w:rsidTr="00CB5D92">
        <w:tc>
          <w:tcPr>
            <w:tcW w:w="26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3F80" w:rsidRPr="00D7750E" w:rsidRDefault="00073F80" w:rsidP="00F03EA9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Секретарь конкурсной комиссии: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73F80" w:rsidRPr="00D7750E" w:rsidRDefault="00073F80" w:rsidP="00D633B8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Т.Н. Аверьянова</w:t>
            </w:r>
          </w:p>
        </w:tc>
      </w:tr>
      <w:tr w:rsidR="00D7750E" w:rsidRPr="00D7750E" w:rsidTr="00624390">
        <w:tc>
          <w:tcPr>
            <w:tcW w:w="5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424" w:rsidRPr="00D7750E" w:rsidRDefault="00624390" w:rsidP="00E11424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 xml:space="preserve">Присутствовали </w:t>
            </w:r>
            <w:r w:rsidR="00D60B15" w:rsidRPr="00D7750E">
              <w:rPr>
                <w:rFonts w:eastAsia="Times New Roman"/>
              </w:rPr>
              <w:t>4</w:t>
            </w:r>
            <w:r w:rsidRPr="00D7750E">
              <w:rPr>
                <w:rFonts w:eastAsia="Times New Roman"/>
              </w:rPr>
              <w:t xml:space="preserve"> (</w:t>
            </w:r>
            <w:r w:rsidR="00D60B15" w:rsidRPr="00D7750E">
              <w:rPr>
                <w:rFonts w:eastAsia="Times New Roman"/>
              </w:rPr>
              <w:t>четыре</w:t>
            </w:r>
            <w:r w:rsidRPr="00D7750E">
              <w:rPr>
                <w:rFonts w:eastAsia="Times New Roman"/>
              </w:rPr>
              <w:t xml:space="preserve">) из </w:t>
            </w:r>
            <w:r w:rsidR="00D60B15" w:rsidRPr="00D7750E">
              <w:rPr>
                <w:rFonts w:eastAsia="Times New Roman"/>
              </w:rPr>
              <w:t>5</w:t>
            </w:r>
            <w:r w:rsidRPr="00D7750E">
              <w:rPr>
                <w:rFonts w:eastAsia="Times New Roman"/>
              </w:rPr>
              <w:t xml:space="preserve"> (</w:t>
            </w:r>
            <w:r w:rsidR="00D60B15" w:rsidRPr="00D7750E">
              <w:rPr>
                <w:rFonts w:eastAsia="Times New Roman"/>
              </w:rPr>
              <w:t>пяти</w:t>
            </w:r>
            <w:r w:rsidRPr="00D7750E">
              <w:rPr>
                <w:rFonts w:eastAsia="Times New Roman"/>
              </w:rPr>
              <w:t>)</w:t>
            </w:r>
            <w:r w:rsidR="00D60B15" w:rsidRPr="00D7750E">
              <w:rPr>
                <w:rFonts w:eastAsia="Times New Roman"/>
              </w:rPr>
              <w:t xml:space="preserve"> членов конкурсной комиссии</w:t>
            </w:r>
            <w:r w:rsidR="00B41B44" w:rsidRPr="00D7750E">
              <w:rPr>
                <w:rFonts w:eastAsia="Times New Roman"/>
              </w:rPr>
              <w:t>. Кворум имеется.</w:t>
            </w:r>
            <w:r w:rsidR="00830C14" w:rsidRPr="00D7750E">
              <w:rPr>
                <w:rFonts w:eastAsia="Times New Roman"/>
              </w:rPr>
              <w:t xml:space="preserve"> </w:t>
            </w:r>
          </w:p>
          <w:p w:rsidR="00E11424" w:rsidRPr="00D7750E" w:rsidRDefault="00830C14" w:rsidP="00281663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Большинством голосов председателем конкурсной комиссии выбран -</w:t>
            </w:r>
            <w:r w:rsidR="00281663">
              <w:rPr>
                <w:rFonts w:eastAsia="Times New Roman"/>
              </w:rPr>
              <w:t xml:space="preserve"> </w:t>
            </w:r>
            <w:proofErr w:type="spellStart"/>
            <w:r w:rsidR="0022517D">
              <w:rPr>
                <w:rFonts w:eastAsia="Times New Roman"/>
              </w:rPr>
              <w:t>Л.А.Дмитриева</w:t>
            </w:r>
            <w:proofErr w:type="spellEnd"/>
          </w:p>
        </w:tc>
      </w:tr>
    </w:tbl>
    <w:p w:rsidR="005F6BE6" w:rsidRPr="00D7750E" w:rsidRDefault="005F6BE6" w:rsidP="00900167">
      <w:pPr>
        <w:jc w:val="both"/>
        <w:rPr>
          <w:rFonts w:eastAsia="Times New Roman"/>
        </w:rPr>
      </w:pPr>
    </w:p>
    <w:p w:rsidR="00E11424" w:rsidRPr="00D7750E" w:rsidRDefault="00E11424" w:rsidP="00900167">
      <w:pPr>
        <w:jc w:val="both"/>
        <w:rPr>
          <w:rFonts w:eastAsia="Times New Roman"/>
        </w:rPr>
      </w:pPr>
      <w:r w:rsidRPr="00D7750E">
        <w:rPr>
          <w:rFonts w:eastAsia="Times New Roman"/>
        </w:rPr>
        <w:t>Секретарь зачитал повестку заседания. На повестке - определение победителей регионального этапа конкурса «Экспортер года» среди субъектов малого и среднего предпринимательства Калужской области по результатам 2023 года.</w:t>
      </w:r>
    </w:p>
    <w:p w:rsidR="00E11424" w:rsidRPr="00D7750E" w:rsidRDefault="00E11424" w:rsidP="00900167">
      <w:pPr>
        <w:jc w:val="both"/>
        <w:rPr>
          <w:rFonts w:eastAsia="Times New Roman"/>
        </w:rPr>
      </w:pPr>
    </w:p>
    <w:p w:rsidR="00EC1526" w:rsidRPr="00D7750E" w:rsidRDefault="00900167" w:rsidP="00900167">
      <w:pPr>
        <w:jc w:val="both"/>
        <w:rPr>
          <w:rFonts w:eastAsia="Times New Roman"/>
        </w:rPr>
      </w:pPr>
      <w:r w:rsidRPr="00D7750E">
        <w:rPr>
          <w:rFonts w:eastAsia="Times New Roman"/>
        </w:rPr>
        <w:t>До о</w:t>
      </w:r>
      <w:r w:rsidR="008A47E6" w:rsidRPr="00D7750E">
        <w:rPr>
          <w:rFonts w:eastAsia="Times New Roman"/>
        </w:rPr>
        <w:t xml:space="preserve">кончания срока подачи заявок </w:t>
      </w:r>
      <w:r w:rsidR="00D633B8" w:rsidRPr="00D7750E">
        <w:rPr>
          <w:rFonts w:eastAsia="Times New Roman"/>
        </w:rPr>
        <w:t>на участие в конкурсе «Экспортер года»</w:t>
      </w:r>
      <w:r w:rsidR="00F1411E" w:rsidRPr="00D7750E">
        <w:rPr>
          <w:rFonts w:eastAsia="Times New Roman"/>
        </w:rPr>
        <w:t>, а именно</w:t>
      </w:r>
      <w:r w:rsidRPr="00D7750E">
        <w:rPr>
          <w:rFonts w:eastAsia="Times New Roman"/>
        </w:rPr>
        <w:t xml:space="preserve"> </w:t>
      </w:r>
      <w:r w:rsidR="00C605EA" w:rsidRPr="00D7750E">
        <w:rPr>
          <w:rFonts w:eastAsia="Times New Roman"/>
        </w:rPr>
        <w:t xml:space="preserve">по </w:t>
      </w:r>
      <w:r w:rsidR="00CD1D13" w:rsidRPr="00D7750E">
        <w:rPr>
          <w:rFonts w:eastAsia="Times New Roman"/>
        </w:rPr>
        <w:t>«</w:t>
      </w:r>
      <w:r w:rsidR="00C605EA" w:rsidRPr="00D7750E">
        <w:rPr>
          <w:rFonts w:eastAsia="Times New Roman"/>
        </w:rPr>
        <w:t>0</w:t>
      </w:r>
      <w:r w:rsidR="009353A4" w:rsidRPr="00D7750E">
        <w:rPr>
          <w:rFonts w:eastAsia="Times New Roman"/>
        </w:rPr>
        <w:t>6</w:t>
      </w:r>
      <w:r w:rsidR="00CD1D13" w:rsidRPr="00D7750E">
        <w:rPr>
          <w:rFonts w:eastAsia="Times New Roman"/>
        </w:rPr>
        <w:t xml:space="preserve">» </w:t>
      </w:r>
      <w:r w:rsidR="009353A4" w:rsidRPr="00D7750E">
        <w:rPr>
          <w:rFonts w:eastAsia="Times New Roman"/>
        </w:rPr>
        <w:t>мая</w:t>
      </w:r>
      <w:r w:rsidR="00474DD3" w:rsidRPr="00D7750E">
        <w:rPr>
          <w:rFonts w:eastAsia="Times New Roman"/>
        </w:rPr>
        <w:t xml:space="preserve"> </w:t>
      </w:r>
      <w:r w:rsidR="00626457" w:rsidRPr="00D7750E">
        <w:rPr>
          <w:rFonts w:eastAsia="Times New Roman"/>
        </w:rPr>
        <w:t>202</w:t>
      </w:r>
      <w:r w:rsidR="009353A4" w:rsidRPr="00D7750E">
        <w:rPr>
          <w:rFonts w:eastAsia="Times New Roman"/>
        </w:rPr>
        <w:t>4</w:t>
      </w:r>
      <w:r w:rsidR="00CD1D13" w:rsidRPr="00D7750E">
        <w:rPr>
          <w:rFonts w:eastAsia="Times New Roman"/>
        </w:rPr>
        <w:t xml:space="preserve"> г.</w:t>
      </w:r>
      <w:r w:rsidR="00C605EA" w:rsidRPr="00D7750E">
        <w:rPr>
          <w:rFonts w:eastAsia="Times New Roman"/>
        </w:rPr>
        <w:t xml:space="preserve"> включительно</w:t>
      </w:r>
      <w:r w:rsidR="00F1411E" w:rsidRPr="00D7750E">
        <w:rPr>
          <w:rFonts w:eastAsia="Times New Roman"/>
        </w:rPr>
        <w:t>,</w:t>
      </w:r>
      <w:r w:rsidR="00CD1D13" w:rsidRPr="00D7750E">
        <w:rPr>
          <w:rFonts w:eastAsia="Times New Roman"/>
        </w:rPr>
        <w:t xml:space="preserve"> </w:t>
      </w:r>
      <w:r w:rsidR="00702235" w:rsidRPr="00D7750E">
        <w:rPr>
          <w:rFonts w:eastAsia="Times New Roman"/>
        </w:rPr>
        <w:t>поступил</w:t>
      </w:r>
      <w:r w:rsidR="00A75A72" w:rsidRPr="00D7750E">
        <w:rPr>
          <w:rFonts w:eastAsia="Times New Roman"/>
        </w:rPr>
        <w:t>о</w:t>
      </w:r>
      <w:r w:rsidR="00EC1526" w:rsidRPr="00D7750E">
        <w:rPr>
          <w:rFonts w:eastAsia="Times New Roman"/>
        </w:rPr>
        <w:t xml:space="preserve"> </w:t>
      </w:r>
      <w:r w:rsidR="00C3789A" w:rsidRPr="00D7750E">
        <w:rPr>
          <w:rFonts w:eastAsia="Times New Roman"/>
        </w:rPr>
        <w:t>57</w:t>
      </w:r>
      <w:r w:rsidR="009353A4" w:rsidRPr="00D7750E">
        <w:rPr>
          <w:rFonts w:eastAsia="Times New Roman"/>
        </w:rPr>
        <w:t xml:space="preserve"> </w:t>
      </w:r>
      <w:r w:rsidR="00FA70C7" w:rsidRPr="00D7750E">
        <w:rPr>
          <w:rFonts w:eastAsia="Times New Roman"/>
        </w:rPr>
        <w:t>заявок</w:t>
      </w:r>
      <w:r w:rsidR="00A75A72" w:rsidRPr="00D7750E">
        <w:rPr>
          <w:rFonts w:eastAsia="Times New Roman"/>
        </w:rPr>
        <w:t xml:space="preserve"> от </w:t>
      </w:r>
      <w:r w:rsidR="00AE39B0" w:rsidRPr="00D7750E">
        <w:rPr>
          <w:rFonts w:eastAsia="Times New Roman"/>
        </w:rPr>
        <w:t>предпринимателей</w:t>
      </w:r>
      <w:r w:rsidR="00A75A72" w:rsidRPr="00D7750E">
        <w:rPr>
          <w:rFonts w:eastAsia="Times New Roman"/>
        </w:rPr>
        <w:t xml:space="preserve"> Калужской области</w:t>
      </w:r>
      <w:r w:rsidR="00FA70C7" w:rsidRPr="00D7750E">
        <w:rPr>
          <w:rFonts w:eastAsia="Times New Roman"/>
        </w:rPr>
        <w:t>.</w:t>
      </w:r>
    </w:p>
    <w:p w:rsidR="00FA70C7" w:rsidRPr="00D7750E" w:rsidRDefault="00FA70C7" w:rsidP="00900167">
      <w:pPr>
        <w:jc w:val="both"/>
        <w:rPr>
          <w:rFonts w:eastAsia="Times New Roman"/>
        </w:rPr>
      </w:pPr>
    </w:p>
    <w:tbl>
      <w:tblPr>
        <w:tblW w:w="498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3375"/>
        <w:gridCol w:w="3145"/>
        <w:gridCol w:w="1814"/>
      </w:tblGrid>
      <w:tr w:rsidR="00751C1F" w:rsidRPr="00D7750E" w:rsidTr="005837EB">
        <w:trPr>
          <w:tblHeader/>
          <w:tblCellSpacing w:w="15" w:type="dxa"/>
        </w:trPr>
        <w:tc>
          <w:tcPr>
            <w:tcW w:w="506" w:type="pct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05EA" w:rsidRPr="00D7750E" w:rsidRDefault="00C605EA" w:rsidP="00F1411E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Номер заявки</w:t>
            </w:r>
          </w:p>
        </w:tc>
        <w:tc>
          <w:tcPr>
            <w:tcW w:w="1794" w:type="pct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05EA" w:rsidRPr="00D7750E" w:rsidRDefault="00C605EA" w:rsidP="005837EB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Наименование участника</w:t>
            </w:r>
          </w:p>
        </w:tc>
        <w:tc>
          <w:tcPr>
            <w:tcW w:w="1671" w:type="pct"/>
            <w:shd w:val="clear" w:color="auto" w:fill="F8F8F8"/>
            <w:vAlign w:val="center"/>
          </w:tcPr>
          <w:p w:rsidR="00C605EA" w:rsidRPr="00D7750E" w:rsidRDefault="00C605EA" w:rsidP="00751C1F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Идентификационный номер налогоплательщика</w:t>
            </w:r>
          </w:p>
        </w:tc>
        <w:tc>
          <w:tcPr>
            <w:tcW w:w="949" w:type="pct"/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05EA" w:rsidRPr="00D7750E" w:rsidRDefault="00C605EA" w:rsidP="00751C1F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Дата подачи заявки</w:t>
            </w:r>
          </w:p>
        </w:tc>
      </w:tr>
      <w:tr w:rsidR="00D7750E" w:rsidRPr="00D7750E" w:rsidTr="00392334">
        <w:trPr>
          <w:trHeight w:val="246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АО «Партнер-М»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4011015422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24.04.2024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«ГРИНВАЙЗ»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4011031618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27.04.2024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«НПП «ИНТЕХ»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4025004815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25.04.2024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«Торговый  Дом ЛТМ»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7725719525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</w:t>
            </w:r>
            <w:proofErr w:type="spellStart"/>
            <w:r w:rsidRPr="00D7750E">
              <w:rPr>
                <w:rFonts w:eastAsia="Times New Roman"/>
              </w:rPr>
              <w:t>Энергомашсбыт</w:t>
            </w:r>
            <w:proofErr w:type="spellEnd"/>
            <w:r w:rsidRPr="00D7750E">
              <w:rPr>
                <w:rFonts w:eastAsia="Times New Roman"/>
              </w:rPr>
              <w:t>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4029024876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27.04.2024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6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</w:t>
            </w:r>
            <w:proofErr w:type="spellStart"/>
            <w:r w:rsidRPr="00D7750E">
              <w:rPr>
                <w:rFonts w:eastAsia="Times New Roman"/>
              </w:rPr>
              <w:t>Диал</w:t>
            </w:r>
            <w:proofErr w:type="spellEnd"/>
            <w:r w:rsidRPr="00D7750E">
              <w:rPr>
                <w:rFonts w:eastAsia="Times New Roman"/>
              </w:rPr>
              <w:t>-К»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4016002681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10.04.2024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7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</w:t>
            </w:r>
            <w:proofErr w:type="spellStart"/>
            <w:r w:rsidRPr="00D7750E">
              <w:rPr>
                <w:rFonts w:eastAsia="Times New Roman"/>
              </w:rPr>
              <w:t>Комтелэнерго</w:t>
            </w:r>
            <w:proofErr w:type="spellEnd"/>
            <w:r w:rsidRPr="00D7750E">
              <w:rPr>
                <w:rFonts w:eastAsia="Times New Roman"/>
              </w:rPr>
              <w:t>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2724180055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16.04.2024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«НПП Эко-Фильтр»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4025443354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9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«ПК «ТЕСЕЙ»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4025016433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15.04.2024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10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</w:t>
            </w:r>
            <w:proofErr w:type="spellStart"/>
            <w:r w:rsidRPr="00D7750E">
              <w:rPr>
                <w:rFonts w:eastAsia="Times New Roman"/>
              </w:rPr>
              <w:t>Мармикс</w:t>
            </w:r>
            <w:proofErr w:type="spellEnd"/>
            <w:r w:rsidRPr="00D7750E">
              <w:rPr>
                <w:rFonts w:eastAsia="Times New Roman"/>
              </w:rPr>
              <w:t>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4025416618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17.04.2024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11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«Пандора Трейд»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4028054476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16.04.2024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12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«Агро-</w:t>
            </w:r>
            <w:proofErr w:type="spellStart"/>
            <w:r w:rsidRPr="00D7750E">
              <w:rPr>
                <w:rFonts w:eastAsia="Times New Roman"/>
              </w:rPr>
              <w:t>Кейсинг</w:t>
            </w:r>
            <w:proofErr w:type="spellEnd"/>
            <w:r w:rsidRPr="00D7750E">
              <w:rPr>
                <w:rFonts w:eastAsia="Times New Roman"/>
              </w:rPr>
              <w:t>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4011027202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15.04.2024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13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«Экспресс-Эко-Фильтр»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4025445746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14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НПФ «ЭТЭК»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4027115006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08.04.2024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15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«1МостоСтрой»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4011029640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15.04.2024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16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</w:t>
            </w:r>
            <w:proofErr w:type="spellStart"/>
            <w:r w:rsidRPr="00D7750E">
              <w:rPr>
                <w:rFonts w:eastAsia="Times New Roman"/>
              </w:rPr>
              <w:t>Вкуснотория</w:t>
            </w:r>
            <w:proofErr w:type="spellEnd"/>
            <w:r w:rsidRPr="00D7750E">
              <w:rPr>
                <w:rFonts w:eastAsia="Times New Roman"/>
              </w:rPr>
              <w:t>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5045061130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03.05.2024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17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«Обнинск Сталь Проект»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4025431180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18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</w:t>
            </w:r>
            <w:proofErr w:type="spellStart"/>
            <w:r w:rsidRPr="00D7750E">
              <w:rPr>
                <w:rFonts w:eastAsia="Times New Roman"/>
              </w:rPr>
              <w:t>Юниант</w:t>
            </w:r>
            <w:proofErr w:type="spellEnd"/>
            <w:r w:rsidRPr="00D7750E">
              <w:rPr>
                <w:rFonts w:eastAsia="Times New Roman"/>
              </w:rPr>
              <w:t>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4025444260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16.04.2024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19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«Калужский Завод ОЦМ»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4027130854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20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</w:t>
            </w:r>
            <w:proofErr w:type="spellStart"/>
            <w:r w:rsidRPr="00D7750E">
              <w:rPr>
                <w:rFonts w:eastAsia="Times New Roman"/>
              </w:rPr>
              <w:t>Мотомул</w:t>
            </w:r>
            <w:proofErr w:type="spellEnd"/>
            <w:r w:rsidRPr="00D7750E">
              <w:rPr>
                <w:rFonts w:eastAsia="Times New Roman"/>
              </w:rPr>
              <w:t>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4025453480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21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ПТК «Базис Холдинг»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4025421015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22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ИП Дешина Александра Сергеевна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772479016152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23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«ЭЛМАТ»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4027118977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24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«Порционные продукты»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4025434776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18.04.2024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25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ООО «ТОРГОВЫЙ ДОМ КВТ»</w:t>
            </w:r>
          </w:p>
        </w:tc>
        <w:tc>
          <w:tcPr>
            <w:tcW w:w="1671" w:type="pct"/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4027144430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08.04.2024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26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«КЗМИ СНАБ»</w:t>
            </w:r>
          </w:p>
        </w:tc>
        <w:tc>
          <w:tcPr>
            <w:tcW w:w="1671" w:type="pct"/>
          </w:tcPr>
          <w:p w:rsidR="00830B26" w:rsidRPr="00D7750E" w:rsidRDefault="00830B26" w:rsidP="00830B26">
            <w:pPr>
              <w:jc w:val="center"/>
            </w:pPr>
            <w:r w:rsidRPr="00D7750E">
              <w:t>4029053323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11.04.2024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27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</w:t>
            </w:r>
            <w:proofErr w:type="spellStart"/>
            <w:r w:rsidRPr="00D7750E">
              <w:t>Технопласт</w:t>
            </w:r>
            <w:proofErr w:type="spellEnd"/>
            <w:r w:rsidRPr="00D7750E">
              <w:t>»</w:t>
            </w:r>
          </w:p>
        </w:tc>
        <w:tc>
          <w:tcPr>
            <w:tcW w:w="1671" w:type="pct"/>
          </w:tcPr>
          <w:p w:rsidR="00830B26" w:rsidRPr="00D7750E" w:rsidRDefault="00830B26" w:rsidP="00830B26">
            <w:pPr>
              <w:jc w:val="center"/>
            </w:pPr>
            <w:r w:rsidRPr="00D7750E">
              <w:t>4025083912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28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«Коралл»</w:t>
            </w:r>
          </w:p>
        </w:tc>
        <w:tc>
          <w:tcPr>
            <w:tcW w:w="1671" w:type="pct"/>
          </w:tcPr>
          <w:p w:rsidR="00830B26" w:rsidRPr="00D7750E" w:rsidRDefault="00830B26" w:rsidP="00830B26">
            <w:pPr>
              <w:jc w:val="center"/>
            </w:pPr>
            <w:r w:rsidRPr="00D7750E">
              <w:t>4027128767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lastRenderedPageBreak/>
              <w:t>29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</w:t>
            </w:r>
            <w:proofErr w:type="spellStart"/>
            <w:r w:rsidRPr="00D7750E">
              <w:t>Топконверт</w:t>
            </w:r>
            <w:proofErr w:type="spellEnd"/>
            <w:r w:rsidRPr="00D7750E">
              <w:t>»</w:t>
            </w:r>
          </w:p>
        </w:tc>
        <w:tc>
          <w:tcPr>
            <w:tcW w:w="1671" w:type="pct"/>
          </w:tcPr>
          <w:p w:rsidR="00830B26" w:rsidRPr="00D7750E" w:rsidRDefault="00830B26" w:rsidP="00830B26">
            <w:pPr>
              <w:jc w:val="center"/>
            </w:pPr>
            <w:r w:rsidRPr="00D7750E">
              <w:t>4027139984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30</w:t>
            </w:r>
          </w:p>
        </w:tc>
        <w:tc>
          <w:tcPr>
            <w:tcW w:w="1794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ЗАО «</w:t>
            </w:r>
            <w:proofErr w:type="spellStart"/>
            <w:r w:rsidRPr="00D7750E">
              <w:t>Роспродукт</w:t>
            </w:r>
            <w:proofErr w:type="spellEnd"/>
            <w:r w:rsidRPr="00D7750E">
              <w:t>»</w:t>
            </w:r>
          </w:p>
        </w:tc>
        <w:tc>
          <w:tcPr>
            <w:tcW w:w="1671" w:type="pct"/>
          </w:tcPr>
          <w:p w:rsidR="00830B26" w:rsidRPr="00D7750E" w:rsidRDefault="00830B26" w:rsidP="00830B26">
            <w:pPr>
              <w:jc w:val="center"/>
            </w:pPr>
            <w:r w:rsidRPr="00D7750E">
              <w:t>4025052495</w:t>
            </w:r>
          </w:p>
        </w:tc>
        <w:tc>
          <w:tcPr>
            <w:tcW w:w="949" w:type="pc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«БЛС Инжиниринг»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4029046710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АО «Сивер»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4029000106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«Бонус»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4011005939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10.04.2024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34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«ЮВС»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4025067170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«Производство Игрушек»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9725042205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03.05.2024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36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«ЭКОМ»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4025418492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06.05.2024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АО «Фильтр»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4004006064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16.04.2024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38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«ДПЛ Полимер»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4015004527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39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«КМК завод»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4029043100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18.04.2024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«Кит Инвест»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4004007928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АО «</w:t>
            </w:r>
            <w:proofErr w:type="spellStart"/>
            <w:r w:rsidRPr="00D7750E">
              <w:t>Экон</w:t>
            </w:r>
            <w:proofErr w:type="spellEnd"/>
            <w:r w:rsidRPr="00D7750E">
              <w:t>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4025046318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АО «</w:t>
            </w:r>
            <w:proofErr w:type="spellStart"/>
            <w:r w:rsidRPr="00D7750E">
              <w:t>Спецлит</w:t>
            </w:r>
            <w:proofErr w:type="spellEnd"/>
            <w:r w:rsidRPr="00D7750E">
              <w:t>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4009004631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</w:t>
            </w:r>
            <w:proofErr w:type="spellStart"/>
            <w:r w:rsidRPr="00D7750E">
              <w:t>Металон</w:t>
            </w:r>
            <w:proofErr w:type="spellEnd"/>
            <w:r w:rsidRPr="00D7750E">
              <w:t>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4025434952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22.04.2024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44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НПП «Метра»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4025012510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25.04.2024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</w:t>
            </w:r>
            <w:proofErr w:type="spellStart"/>
            <w:r w:rsidRPr="00D7750E">
              <w:t>Юониус</w:t>
            </w:r>
            <w:proofErr w:type="spellEnd"/>
            <w:r w:rsidRPr="00D7750E">
              <w:t>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4027071165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27.04.2024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46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</w:t>
            </w:r>
            <w:proofErr w:type="spellStart"/>
            <w:r w:rsidRPr="00D7750E">
              <w:t>Кравт</w:t>
            </w:r>
            <w:proofErr w:type="spellEnd"/>
            <w:r w:rsidRPr="00D7750E">
              <w:t>-Премиум»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4029063427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27.04.2024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</w:t>
            </w:r>
            <w:proofErr w:type="spellStart"/>
            <w:r w:rsidRPr="00D7750E">
              <w:t>Агросад</w:t>
            </w:r>
            <w:proofErr w:type="spellEnd"/>
            <w:r w:rsidRPr="00D7750E">
              <w:t>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4011029760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06.05.2024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48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«Розничная Сеть «Коралл»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4027067881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18.04.2024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49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«Калуга-Плазма»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4027004440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18.04.2024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lastRenderedPageBreak/>
              <w:t>50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ИП  Абрамов Александр Геннадьевич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4B3E44" w:rsidP="00830B26">
            <w:pPr>
              <w:jc w:val="center"/>
            </w:pPr>
            <w:r w:rsidRPr="004B3E44">
              <w:t>402913402120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26.04.2024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«ВАКУУМ»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4012005794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19.04.2024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«ПЛАЙТЕК»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4027140725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24.04.2024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ООО «Производственная Группа Кайман»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4024014320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25.04.2024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54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pPr>
              <w:jc w:val="center"/>
            </w:pPr>
            <w:r w:rsidRPr="00D7750E">
              <w:t>ИП Федоров Артем Николаевич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781803149803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25.04.2024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t>КФХ Казимир Мария Александровна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860802517072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26.04.2024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56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30B26" w:rsidRPr="00D7750E" w:rsidRDefault="00830B26" w:rsidP="00830B26">
            <w:pPr>
              <w:jc w:val="center"/>
            </w:pPr>
            <w:r w:rsidRPr="00D7750E">
              <w:t>ООО «Экс Плат»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4025442047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02.05.2024 </w:t>
            </w:r>
          </w:p>
        </w:tc>
      </w:tr>
      <w:tr w:rsidR="00D7750E" w:rsidRPr="00D7750E" w:rsidTr="00392334">
        <w:trPr>
          <w:trHeight w:val="433"/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30B26" w:rsidRPr="00D7750E" w:rsidRDefault="00830B26" w:rsidP="00830B26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57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30B26" w:rsidRPr="00D7750E" w:rsidRDefault="00830B26" w:rsidP="00830B26">
            <w:pPr>
              <w:jc w:val="center"/>
            </w:pPr>
            <w:r w:rsidRPr="00D7750E">
              <w:t>ИП Акимова Евгения Сергеевна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26" w:rsidRPr="00D7750E" w:rsidRDefault="00830B26" w:rsidP="00830B26">
            <w:pPr>
              <w:jc w:val="center"/>
            </w:pPr>
            <w:r w:rsidRPr="00D7750E">
              <w:t>402715064913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0B26" w:rsidRPr="00D7750E" w:rsidRDefault="00830B26" w:rsidP="00830B26">
            <w:r w:rsidRPr="00D7750E">
              <w:t xml:space="preserve">03.05.2024 </w:t>
            </w:r>
          </w:p>
        </w:tc>
      </w:tr>
    </w:tbl>
    <w:p w:rsidR="009353A4" w:rsidRPr="00D7750E" w:rsidRDefault="009353A4" w:rsidP="00B77F96">
      <w:pPr>
        <w:widowControl w:val="0"/>
        <w:contextualSpacing/>
        <w:jc w:val="both"/>
        <w:rPr>
          <w:bCs/>
        </w:rPr>
      </w:pPr>
    </w:p>
    <w:p w:rsidR="00214F41" w:rsidRPr="00D7750E" w:rsidRDefault="00214F41" w:rsidP="00E11424">
      <w:pPr>
        <w:widowControl w:val="0"/>
        <w:contextualSpacing/>
        <w:jc w:val="both"/>
        <w:rPr>
          <w:bCs/>
        </w:rPr>
      </w:pPr>
    </w:p>
    <w:p w:rsidR="009353A4" w:rsidRPr="00D7750E" w:rsidRDefault="00C62031" w:rsidP="00E11424">
      <w:pPr>
        <w:widowControl w:val="0"/>
        <w:contextualSpacing/>
        <w:jc w:val="both"/>
        <w:rPr>
          <w:bCs/>
        </w:rPr>
      </w:pPr>
      <w:r w:rsidRPr="00D7750E">
        <w:rPr>
          <w:bCs/>
        </w:rPr>
        <w:t>Комиссия рассмотрела поступившие заявки в соответствии с требованиями, установленными в Положении о конкурсе «ЭКСПОРТЕР ГОДА» среди субъектов малого и среднего предпринимательства Калужской области, утвержденным Приказом генерального директора АНО «Центр поддержки экспорта Калужской области» 4-ОСН от «25» марта 2024 года (далее – «Положение»)</w:t>
      </w:r>
      <w:r w:rsidR="00B77F96" w:rsidRPr="00D7750E">
        <w:rPr>
          <w:bCs/>
        </w:rPr>
        <w:t>, изучила автоматическое ранжирование поступивших заявок. Методика ранжирования устанавливается Российским экспортным центром</w:t>
      </w:r>
    </w:p>
    <w:p w:rsidR="00214F41" w:rsidRPr="00D7750E" w:rsidRDefault="004B3E44" w:rsidP="00214F41">
      <w:pPr>
        <w:widowControl w:val="0"/>
        <w:contextualSpacing/>
        <w:jc w:val="both"/>
        <w:rPr>
          <w:bCs/>
        </w:rPr>
      </w:pPr>
      <w:r>
        <w:rPr>
          <w:bCs/>
        </w:rPr>
        <w:t>-</w:t>
      </w:r>
      <w:bookmarkStart w:id="0" w:name="_GoBack"/>
      <w:bookmarkEnd w:id="0"/>
    </w:p>
    <w:p w:rsidR="00C62031" w:rsidRPr="00D7750E" w:rsidRDefault="00C62031" w:rsidP="00F1411E">
      <w:pPr>
        <w:widowControl w:val="0"/>
        <w:ind w:firstLine="708"/>
        <w:contextualSpacing/>
        <w:jc w:val="both"/>
        <w:rPr>
          <w:bCs/>
        </w:rPr>
      </w:pPr>
    </w:p>
    <w:p w:rsidR="00946063" w:rsidRPr="00D7750E" w:rsidRDefault="000137B2" w:rsidP="00240BEC">
      <w:pPr>
        <w:widowControl w:val="0"/>
        <w:contextualSpacing/>
        <w:jc w:val="both"/>
        <w:rPr>
          <w:bCs/>
        </w:rPr>
      </w:pPr>
      <w:r w:rsidRPr="00D7750E">
        <w:rPr>
          <w:bCs/>
        </w:rPr>
        <w:t>Комиссия не допу</w:t>
      </w:r>
      <w:r w:rsidR="00946063" w:rsidRPr="00D7750E">
        <w:rPr>
          <w:bCs/>
        </w:rPr>
        <w:t xml:space="preserve">стила </w:t>
      </w:r>
      <w:r w:rsidRPr="00D7750E">
        <w:rPr>
          <w:bCs/>
        </w:rPr>
        <w:t>к участию в региональном конкурсе</w:t>
      </w:r>
      <w:r w:rsidR="00D740EA" w:rsidRPr="00D7750E">
        <w:rPr>
          <w:bCs/>
        </w:rPr>
        <w:t xml:space="preserve"> «Экспортер года»</w:t>
      </w:r>
      <w:r w:rsidR="00946063" w:rsidRPr="00D7750E">
        <w:rPr>
          <w:bCs/>
        </w:rPr>
        <w:t xml:space="preserve"> заявки следующих участников</w:t>
      </w:r>
      <w:r w:rsidR="00C62031" w:rsidRPr="00D7750E">
        <w:rPr>
          <w:bCs/>
        </w:rPr>
        <w:t>, не соответствующих п.4 «Требования к участникам конкурса» Положения</w:t>
      </w:r>
      <w:r w:rsidR="00D740EA" w:rsidRPr="00D7750E">
        <w:rPr>
          <w:bCs/>
        </w:rPr>
        <w:t>:</w:t>
      </w:r>
    </w:p>
    <w:tbl>
      <w:tblPr>
        <w:tblStyle w:val="a4"/>
        <w:tblW w:w="94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187"/>
        <w:gridCol w:w="1960"/>
        <w:gridCol w:w="2458"/>
        <w:gridCol w:w="2406"/>
      </w:tblGrid>
      <w:tr w:rsidR="00FA06FA" w:rsidRPr="00D7750E" w:rsidTr="00240BEC">
        <w:trPr>
          <w:jc w:val="center"/>
        </w:trPr>
        <w:tc>
          <w:tcPr>
            <w:tcW w:w="482" w:type="dxa"/>
            <w:shd w:val="clear" w:color="auto" w:fill="F2F2F2" w:themeFill="background1" w:themeFillShade="F2"/>
          </w:tcPr>
          <w:p w:rsidR="00EB078B" w:rsidRPr="00D7750E" w:rsidRDefault="00971A93" w:rsidP="00F1411E">
            <w:pPr>
              <w:widowControl w:val="0"/>
              <w:contextualSpacing/>
              <w:jc w:val="both"/>
              <w:rPr>
                <w:b/>
                <w:bCs/>
              </w:rPr>
            </w:pPr>
            <w:r w:rsidRPr="00D7750E">
              <w:rPr>
                <w:b/>
                <w:bCs/>
              </w:rPr>
              <w:t>№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:rsidR="00EB078B" w:rsidRPr="00D7750E" w:rsidRDefault="00EB078B" w:rsidP="00D740EA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b/>
                <w:bCs/>
              </w:rPr>
              <w:t>Наименование участника</w:t>
            </w:r>
          </w:p>
        </w:tc>
        <w:tc>
          <w:tcPr>
            <w:tcW w:w="1960" w:type="dxa"/>
            <w:shd w:val="clear" w:color="auto" w:fill="F2F2F2" w:themeFill="background1" w:themeFillShade="F2"/>
          </w:tcPr>
          <w:p w:rsidR="00EB078B" w:rsidRPr="00D7750E" w:rsidRDefault="006114C7" w:rsidP="00D740EA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2458" w:type="dxa"/>
            <w:shd w:val="clear" w:color="auto" w:fill="F2F2F2" w:themeFill="background1" w:themeFillShade="F2"/>
          </w:tcPr>
          <w:p w:rsidR="00EB078B" w:rsidRPr="00D7750E" w:rsidRDefault="00EB078B" w:rsidP="00D740EA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b/>
                <w:bCs/>
              </w:rPr>
              <w:t>Причина, по которой заявка не допущена к участию в конкурсе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="00EB078B" w:rsidRPr="00D7750E" w:rsidRDefault="00EB078B" w:rsidP="00D740EA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b/>
                <w:bCs/>
              </w:rPr>
              <w:t>Пункт Положения о конкурсе, которому не соответствует заявка участника</w:t>
            </w:r>
          </w:p>
        </w:tc>
      </w:tr>
      <w:tr w:rsidR="00FA06FA" w:rsidRPr="00D7750E" w:rsidTr="00240BEC">
        <w:trPr>
          <w:trHeight w:val="1128"/>
          <w:jc w:val="center"/>
        </w:trPr>
        <w:tc>
          <w:tcPr>
            <w:tcW w:w="482" w:type="dxa"/>
          </w:tcPr>
          <w:p w:rsidR="00EB078B" w:rsidRPr="00D7750E" w:rsidRDefault="006114C7" w:rsidP="00EB078B">
            <w:pPr>
              <w:widowControl w:val="0"/>
              <w:contextualSpacing/>
              <w:jc w:val="both"/>
              <w:rPr>
                <w:bCs/>
              </w:rPr>
            </w:pPr>
            <w:r w:rsidRPr="00D7750E">
              <w:rPr>
                <w:bCs/>
              </w:rPr>
              <w:t>1</w:t>
            </w:r>
          </w:p>
        </w:tc>
        <w:tc>
          <w:tcPr>
            <w:tcW w:w="2187" w:type="dxa"/>
            <w:vAlign w:val="center"/>
          </w:tcPr>
          <w:p w:rsidR="00EB078B" w:rsidRPr="00D7750E" w:rsidRDefault="00EB078B" w:rsidP="000136CD">
            <w:r w:rsidRPr="00D7750E">
              <w:t xml:space="preserve">ООО </w:t>
            </w:r>
            <w:r w:rsidR="000136CD" w:rsidRPr="00D7750E">
              <w:t>«</w:t>
            </w:r>
            <w:r w:rsidRPr="00D7750E">
              <w:t>ЭЛМАТ</w:t>
            </w:r>
            <w:r w:rsidR="000136CD" w:rsidRPr="00D7750E">
              <w:t>»</w:t>
            </w:r>
          </w:p>
        </w:tc>
        <w:tc>
          <w:tcPr>
            <w:tcW w:w="1960" w:type="dxa"/>
            <w:vAlign w:val="center"/>
          </w:tcPr>
          <w:p w:rsidR="00EB078B" w:rsidRPr="00D7750E" w:rsidRDefault="00EB078B" w:rsidP="00EB078B">
            <w:pPr>
              <w:jc w:val="center"/>
            </w:pPr>
            <w:r w:rsidRPr="00D7750E">
              <w:t>4027118977</w:t>
            </w:r>
          </w:p>
        </w:tc>
        <w:tc>
          <w:tcPr>
            <w:tcW w:w="2458" w:type="dxa"/>
          </w:tcPr>
          <w:p w:rsidR="00EB078B" w:rsidRPr="00D7750E" w:rsidRDefault="00EB078B" w:rsidP="00EB078B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Не является субъектом малого и среднего предпринимательства</w:t>
            </w:r>
          </w:p>
        </w:tc>
        <w:tc>
          <w:tcPr>
            <w:tcW w:w="2406" w:type="dxa"/>
          </w:tcPr>
          <w:p w:rsidR="00EB078B" w:rsidRPr="00D7750E" w:rsidRDefault="00EB078B" w:rsidP="000136CD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п. 4.1 Положения о конкурсе</w:t>
            </w:r>
          </w:p>
        </w:tc>
      </w:tr>
      <w:tr w:rsidR="00FA06FA" w:rsidRPr="00D7750E" w:rsidTr="00240BEC">
        <w:trPr>
          <w:jc w:val="center"/>
        </w:trPr>
        <w:tc>
          <w:tcPr>
            <w:tcW w:w="482" w:type="dxa"/>
          </w:tcPr>
          <w:p w:rsidR="00EB078B" w:rsidRPr="00D7750E" w:rsidRDefault="006114C7" w:rsidP="00EB078B">
            <w:pPr>
              <w:widowControl w:val="0"/>
              <w:contextualSpacing/>
              <w:jc w:val="both"/>
              <w:rPr>
                <w:bCs/>
              </w:rPr>
            </w:pPr>
            <w:r w:rsidRPr="00D7750E">
              <w:rPr>
                <w:bCs/>
              </w:rPr>
              <w:t>2</w:t>
            </w:r>
          </w:p>
        </w:tc>
        <w:tc>
          <w:tcPr>
            <w:tcW w:w="2187" w:type="dxa"/>
            <w:vAlign w:val="center"/>
          </w:tcPr>
          <w:p w:rsidR="006114C7" w:rsidRPr="00D7750E" w:rsidRDefault="006114C7" w:rsidP="006114C7">
            <w:r w:rsidRPr="00D7750E">
              <w:t>ООО «ДИАЛ-К»</w:t>
            </w:r>
          </w:p>
          <w:p w:rsidR="00EB078B" w:rsidRPr="00D7750E" w:rsidRDefault="00EB078B" w:rsidP="000136CD"/>
        </w:tc>
        <w:tc>
          <w:tcPr>
            <w:tcW w:w="1960" w:type="dxa"/>
            <w:vAlign w:val="center"/>
          </w:tcPr>
          <w:p w:rsidR="006114C7" w:rsidRPr="00D7750E" w:rsidRDefault="006114C7" w:rsidP="006114C7">
            <w:pPr>
              <w:jc w:val="center"/>
            </w:pPr>
            <w:r w:rsidRPr="00D7750E">
              <w:t>4016002681</w:t>
            </w:r>
          </w:p>
          <w:p w:rsidR="00EB078B" w:rsidRPr="00D7750E" w:rsidRDefault="00EB078B" w:rsidP="00EB078B">
            <w:pPr>
              <w:jc w:val="center"/>
            </w:pPr>
          </w:p>
        </w:tc>
        <w:tc>
          <w:tcPr>
            <w:tcW w:w="2458" w:type="dxa"/>
          </w:tcPr>
          <w:p w:rsidR="00EB078B" w:rsidRPr="00D7750E" w:rsidRDefault="00EB078B" w:rsidP="008B338B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Победитель регионального конкурса «Экспортер года», проведенного в 202</w:t>
            </w:r>
            <w:r w:rsidR="008B338B" w:rsidRPr="00D7750E">
              <w:rPr>
                <w:bCs/>
              </w:rPr>
              <w:t>3</w:t>
            </w:r>
            <w:r w:rsidRPr="00D7750E">
              <w:rPr>
                <w:bCs/>
              </w:rPr>
              <w:t xml:space="preserve"> году</w:t>
            </w:r>
          </w:p>
        </w:tc>
        <w:tc>
          <w:tcPr>
            <w:tcW w:w="2406" w:type="dxa"/>
          </w:tcPr>
          <w:p w:rsidR="00EB078B" w:rsidRPr="00D7750E" w:rsidRDefault="00EB078B" w:rsidP="000136CD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п. 4.2 Положения о конкурсе</w:t>
            </w:r>
          </w:p>
        </w:tc>
      </w:tr>
      <w:tr w:rsidR="00FA06FA" w:rsidRPr="00D7750E" w:rsidTr="00240BEC">
        <w:trPr>
          <w:jc w:val="center"/>
        </w:trPr>
        <w:tc>
          <w:tcPr>
            <w:tcW w:w="482" w:type="dxa"/>
          </w:tcPr>
          <w:p w:rsidR="00EB078B" w:rsidRPr="00D7750E" w:rsidRDefault="006114C7" w:rsidP="00EB078B">
            <w:pPr>
              <w:widowControl w:val="0"/>
              <w:contextualSpacing/>
              <w:jc w:val="both"/>
              <w:rPr>
                <w:bCs/>
              </w:rPr>
            </w:pPr>
            <w:r w:rsidRPr="00D7750E">
              <w:rPr>
                <w:bCs/>
              </w:rPr>
              <w:lastRenderedPageBreak/>
              <w:t>3</w:t>
            </w:r>
          </w:p>
        </w:tc>
        <w:tc>
          <w:tcPr>
            <w:tcW w:w="2187" w:type="dxa"/>
            <w:vAlign w:val="center"/>
          </w:tcPr>
          <w:p w:rsidR="006114C7" w:rsidRPr="00D7750E" w:rsidRDefault="006114C7" w:rsidP="006114C7">
            <w:r w:rsidRPr="00D7750E">
              <w:t>ООО «ЮНИАНТ»</w:t>
            </w:r>
          </w:p>
          <w:p w:rsidR="00EB078B" w:rsidRPr="00D7750E" w:rsidRDefault="00EB078B" w:rsidP="000136CD"/>
        </w:tc>
        <w:tc>
          <w:tcPr>
            <w:tcW w:w="1960" w:type="dxa"/>
            <w:vAlign w:val="center"/>
          </w:tcPr>
          <w:p w:rsidR="006114C7" w:rsidRPr="00D7750E" w:rsidRDefault="006114C7" w:rsidP="006114C7">
            <w:pPr>
              <w:jc w:val="center"/>
            </w:pPr>
            <w:r w:rsidRPr="00D7750E">
              <w:t>4025444260</w:t>
            </w:r>
          </w:p>
          <w:p w:rsidR="00EB078B" w:rsidRPr="00D7750E" w:rsidRDefault="00EB078B" w:rsidP="00EB078B">
            <w:pPr>
              <w:jc w:val="center"/>
            </w:pPr>
          </w:p>
        </w:tc>
        <w:tc>
          <w:tcPr>
            <w:tcW w:w="2458" w:type="dxa"/>
          </w:tcPr>
          <w:p w:rsidR="00EB078B" w:rsidRPr="00D7750E" w:rsidRDefault="00EB078B" w:rsidP="008B338B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Победитель регионального конкурса «Экспортер года», проведенного в 202</w:t>
            </w:r>
            <w:r w:rsidR="008B338B" w:rsidRPr="00D7750E">
              <w:rPr>
                <w:bCs/>
              </w:rPr>
              <w:t>3</w:t>
            </w:r>
            <w:r w:rsidRPr="00D7750E">
              <w:rPr>
                <w:bCs/>
              </w:rPr>
              <w:t xml:space="preserve"> году</w:t>
            </w:r>
          </w:p>
        </w:tc>
        <w:tc>
          <w:tcPr>
            <w:tcW w:w="2406" w:type="dxa"/>
          </w:tcPr>
          <w:p w:rsidR="00EB078B" w:rsidRPr="00D7750E" w:rsidRDefault="00EB078B" w:rsidP="000136CD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п. 4.2 Положения о конкурсе</w:t>
            </w:r>
          </w:p>
        </w:tc>
      </w:tr>
      <w:tr w:rsidR="00FA06FA" w:rsidRPr="00D7750E" w:rsidTr="00240BEC">
        <w:trPr>
          <w:jc w:val="center"/>
        </w:trPr>
        <w:tc>
          <w:tcPr>
            <w:tcW w:w="482" w:type="dxa"/>
          </w:tcPr>
          <w:p w:rsidR="00EB078B" w:rsidRPr="00D7750E" w:rsidRDefault="006114C7" w:rsidP="00EB078B">
            <w:pPr>
              <w:widowControl w:val="0"/>
              <w:contextualSpacing/>
              <w:jc w:val="both"/>
              <w:rPr>
                <w:bCs/>
              </w:rPr>
            </w:pPr>
            <w:r w:rsidRPr="00D7750E">
              <w:rPr>
                <w:bCs/>
              </w:rPr>
              <w:t>4</w:t>
            </w:r>
          </w:p>
        </w:tc>
        <w:tc>
          <w:tcPr>
            <w:tcW w:w="2187" w:type="dxa"/>
            <w:vAlign w:val="center"/>
          </w:tcPr>
          <w:p w:rsidR="00EB078B" w:rsidRPr="00D7750E" w:rsidRDefault="006114C7" w:rsidP="00EB078B">
            <w:r w:rsidRPr="00D7750E">
              <w:t>АО «ПАРТНЕР-М»</w:t>
            </w:r>
          </w:p>
        </w:tc>
        <w:tc>
          <w:tcPr>
            <w:tcW w:w="1960" w:type="dxa"/>
            <w:vAlign w:val="center"/>
          </w:tcPr>
          <w:p w:rsidR="006114C7" w:rsidRPr="00D7750E" w:rsidRDefault="006114C7" w:rsidP="006114C7">
            <w:pPr>
              <w:jc w:val="center"/>
            </w:pPr>
            <w:r w:rsidRPr="00D7750E">
              <w:t>4011015422</w:t>
            </w:r>
          </w:p>
          <w:p w:rsidR="00EB078B" w:rsidRPr="00D7750E" w:rsidRDefault="00EB078B" w:rsidP="00EB078B">
            <w:pPr>
              <w:jc w:val="center"/>
            </w:pPr>
          </w:p>
        </w:tc>
        <w:tc>
          <w:tcPr>
            <w:tcW w:w="2458" w:type="dxa"/>
          </w:tcPr>
          <w:p w:rsidR="00214F41" w:rsidRPr="00D7750E" w:rsidRDefault="00EB078B" w:rsidP="008B338B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 xml:space="preserve">Победитель регионального конкурса «Экспортер года», проведенного </w:t>
            </w:r>
          </w:p>
          <w:p w:rsidR="00EB078B" w:rsidRPr="00D7750E" w:rsidRDefault="00EB078B" w:rsidP="008B338B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в 202</w:t>
            </w:r>
            <w:r w:rsidR="008B338B" w:rsidRPr="00D7750E">
              <w:rPr>
                <w:bCs/>
              </w:rPr>
              <w:t>3</w:t>
            </w:r>
            <w:r w:rsidRPr="00D7750E">
              <w:rPr>
                <w:bCs/>
              </w:rPr>
              <w:t xml:space="preserve"> году</w:t>
            </w:r>
          </w:p>
        </w:tc>
        <w:tc>
          <w:tcPr>
            <w:tcW w:w="2406" w:type="dxa"/>
          </w:tcPr>
          <w:p w:rsidR="00EB078B" w:rsidRPr="00D7750E" w:rsidRDefault="00EB078B" w:rsidP="000136CD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п. 4.2 Положения о конкурсе</w:t>
            </w:r>
          </w:p>
        </w:tc>
      </w:tr>
    </w:tbl>
    <w:p w:rsidR="00214F41" w:rsidRPr="00D7750E" w:rsidRDefault="00214F41" w:rsidP="00214F41">
      <w:pPr>
        <w:widowControl w:val="0"/>
        <w:contextualSpacing/>
        <w:jc w:val="both"/>
        <w:rPr>
          <w:bCs/>
        </w:rPr>
      </w:pPr>
    </w:p>
    <w:p w:rsidR="00214F41" w:rsidRPr="00D7750E" w:rsidRDefault="00214F41" w:rsidP="00214F41">
      <w:pPr>
        <w:widowControl w:val="0"/>
        <w:contextualSpacing/>
        <w:jc w:val="both"/>
        <w:rPr>
          <w:bCs/>
        </w:rPr>
      </w:pPr>
    </w:p>
    <w:p w:rsidR="00214F41" w:rsidRPr="00D7750E" w:rsidRDefault="00214F41" w:rsidP="00214F41">
      <w:pPr>
        <w:widowControl w:val="0"/>
        <w:contextualSpacing/>
        <w:jc w:val="both"/>
        <w:rPr>
          <w:bCs/>
        </w:rPr>
      </w:pPr>
      <w:r w:rsidRPr="00D7750E">
        <w:rPr>
          <w:bCs/>
        </w:rPr>
        <w:t>Комиссия допустила с ограничением к участию в основных и (или) дополнительных номинациях в региональном конкурсе «Экспортер года» заявки следующих участников конкурса</w:t>
      </w:r>
    </w:p>
    <w:p w:rsidR="0096377C" w:rsidRPr="00D7750E" w:rsidRDefault="0096377C" w:rsidP="006D5A6A">
      <w:pPr>
        <w:widowControl w:val="0"/>
        <w:contextualSpacing/>
        <w:jc w:val="both"/>
        <w:rPr>
          <w:rFonts w:eastAsia="Times New Roman"/>
        </w:rPr>
      </w:pPr>
    </w:p>
    <w:p w:rsidR="0096377C" w:rsidRPr="00D7750E" w:rsidRDefault="0096377C" w:rsidP="00DE2A95">
      <w:pPr>
        <w:widowControl w:val="0"/>
        <w:contextualSpacing/>
        <w:jc w:val="both"/>
        <w:rPr>
          <w:rFonts w:eastAsia="Times New Roman"/>
        </w:rPr>
      </w:pPr>
    </w:p>
    <w:tbl>
      <w:tblPr>
        <w:tblStyle w:val="a4"/>
        <w:tblpPr w:leftFromText="180" w:rightFromText="180" w:vertAnchor="page" w:horzAnchor="margin" w:tblpXSpec="center" w:tblpY="6991"/>
        <w:tblW w:w="105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42"/>
        <w:gridCol w:w="1560"/>
        <w:gridCol w:w="2703"/>
        <w:gridCol w:w="2551"/>
        <w:gridCol w:w="1484"/>
      </w:tblGrid>
      <w:tr w:rsidR="00FA06FA" w:rsidRPr="00D7750E" w:rsidTr="00DE2A95">
        <w:tc>
          <w:tcPr>
            <w:tcW w:w="411" w:type="dxa"/>
          </w:tcPr>
          <w:p w:rsidR="00DE2A95" w:rsidRPr="00D7750E" w:rsidRDefault="00DE2A95" w:rsidP="00DE2A95">
            <w:pPr>
              <w:widowControl w:val="0"/>
              <w:contextualSpacing/>
              <w:jc w:val="both"/>
              <w:rPr>
                <w:b/>
                <w:bCs/>
              </w:rPr>
            </w:pPr>
            <w:r w:rsidRPr="00D7750E">
              <w:rPr>
                <w:b/>
                <w:bCs/>
              </w:rPr>
              <w:t>№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b/>
                <w:bCs/>
              </w:rPr>
              <w:t>Наименование участника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2703" w:type="dxa"/>
            <w:shd w:val="clear" w:color="auto" w:fill="F2F2F2" w:themeFill="background1" w:themeFillShade="F2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b/>
                <w:bCs/>
              </w:rPr>
              <w:t>Основная и (или) дополнительная(</w:t>
            </w:r>
            <w:proofErr w:type="spellStart"/>
            <w:r w:rsidRPr="00D7750E">
              <w:rPr>
                <w:b/>
                <w:bCs/>
              </w:rPr>
              <w:t>ые</w:t>
            </w:r>
            <w:proofErr w:type="spellEnd"/>
            <w:r w:rsidRPr="00D7750E">
              <w:rPr>
                <w:b/>
                <w:bCs/>
              </w:rPr>
              <w:t>) номинация(и), не допущенная(</w:t>
            </w:r>
            <w:proofErr w:type="spellStart"/>
            <w:r w:rsidRPr="00D7750E">
              <w:rPr>
                <w:b/>
                <w:bCs/>
              </w:rPr>
              <w:t>ые</w:t>
            </w:r>
            <w:proofErr w:type="spellEnd"/>
            <w:r w:rsidRPr="00D7750E">
              <w:rPr>
                <w:b/>
                <w:bCs/>
              </w:rPr>
              <w:t>) к участию в конкурсе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b/>
                <w:bCs/>
              </w:rPr>
              <w:t>Причина, по которой заявка ограничена к участию в основной и (или) дополнительной(</w:t>
            </w:r>
            <w:proofErr w:type="spellStart"/>
            <w:r w:rsidRPr="00D7750E">
              <w:rPr>
                <w:b/>
                <w:bCs/>
              </w:rPr>
              <w:t>ых</w:t>
            </w:r>
            <w:proofErr w:type="spellEnd"/>
            <w:r w:rsidRPr="00D7750E">
              <w:rPr>
                <w:b/>
                <w:bCs/>
              </w:rPr>
              <w:t>) номинации(</w:t>
            </w:r>
            <w:proofErr w:type="spellStart"/>
            <w:r w:rsidRPr="00D7750E">
              <w:rPr>
                <w:b/>
                <w:bCs/>
              </w:rPr>
              <w:t>ях</w:t>
            </w:r>
            <w:proofErr w:type="spellEnd"/>
            <w:r w:rsidRPr="00D7750E">
              <w:rPr>
                <w:b/>
                <w:bCs/>
              </w:rPr>
              <w:t>)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D7750E">
              <w:rPr>
                <w:b/>
                <w:bCs/>
              </w:rPr>
              <w:t>Пункт Положения о конкурсе, которому не соответствует заявка участника</w:t>
            </w:r>
          </w:p>
        </w:tc>
      </w:tr>
      <w:tr w:rsidR="00FA06FA" w:rsidRPr="00D7750E" w:rsidTr="00DE2A95">
        <w:trPr>
          <w:trHeight w:val="1184"/>
        </w:trPr>
        <w:tc>
          <w:tcPr>
            <w:tcW w:w="411" w:type="dxa"/>
          </w:tcPr>
          <w:p w:rsidR="00DE2A95" w:rsidRPr="00D7750E" w:rsidRDefault="00DE2A95" w:rsidP="00DE2A95">
            <w:pPr>
              <w:widowControl w:val="0"/>
              <w:contextualSpacing/>
              <w:jc w:val="both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both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both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both"/>
              <w:rPr>
                <w:bCs/>
              </w:rPr>
            </w:pPr>
            <w:r w:rsidRPr="00D7750E"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:rsidR="00DE2A95" w:rsidRPr="00D7750E" w:rsidRDefault="00DE2A95" w:rsidP="00DE2A95">
            <w:r w:rsidRPr="00D7750E">
              <w:t>ООО «Пандора Трейд»</w:t>
            </w:r>
          </w:p>
        </w:tc>
        <w:tc>
          <w:tcPr>
            <w:tcW w:w="1560" w:type="dxa"/>
            <w:vAlign w:val="center"/>
          </w:tcPr>
          <w:p w:rsidR="00DE2A95" w:rsidRPr="00D7750E" w:rsidRDefault="00DE2A95" w:rsidP="00DE2A95">
            <w:pPr>
              <w:jc w:val="center"/>
            </w:pPr>
            <w:r w:rsidRPr="00D7750E">
              <w:t>4028054476</w:t>
            </w:r>
          </w:p>
        </w:tc>
        <w:tc>
          <w:tcPr>
            <w:tcW w:w="2703" w:type="dxa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Экспортер года в сфере промышленности/Ответственный экспортер (ESG)</w:t>
            </w:r>
          </w:p>
        </w:tc>
        <w:tc>
          <w:tcPr>
            <w:tcW w:w="2551" w:type="dxa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Не был включен в Единый реестр СМСП в начале года, предшествующего году проведения Конкурса на соискание Премии</w:t>
            </w:r>
          </w:p>
        </w:tc>
        <w:tc>
          <w:tcPr>
            <w:tcW w:w="1484" w:type="dxa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п. 3.3</w:t>
            </w:r>
          </w:p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Положения о конкурсе</w:t>
            </w:r>
          </w:p>
        </w:tc>
      </w:tr>
      <w:tr w:rsidR="00FA06FA" w:rsidRPr="00D7750E" w:rsidTr="00DE2A95">
        <w:trPr>
          <w:trHeight w:val="1272"/>
        </w:trPr>
        <w:tc>
          <w:tcPr>
            <w:tcW w:w="411" w:type="dxa"/>
          </w:tcPr>
          <w:p w:rsidR="00DE2A95" w:rsidRPr="00D7750E" w:rsidRDefault="00DE2A95" w:rsidP="00DE2A95">
            <w:pPr>
              <w:widowControl w:val="0"/>
              <w:contextualSpacing/>
              <w:jc w:val="both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both"/>
              <w:rPr>
                <w:bCs/>
              </w:rPr>
            </w:pPr>
            <w:r w:rsidRPr="00D7750E"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E2A95" w:rsidRPr="00D7750E" w:rsidRDefault="00DE2A95" w:rsidP="00DE2A95">
            <w:pPr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ИП Абрамов Александр Геннадьевич</w:t>
            </w:r>
          </w:p>
          <w:p w:rsidR="00DE2A95" w:rsidRPr="00D7750E" w:rsidRDefault="00DE2A95" w:rsidP="00DE2A95">
            <w:pPr>
              <w:rPr>
                <w:rFonts w:eastAsia="Times New Roman"/>
              </w:rPr>
            </w:pPr>
          </w:p>
        </w:tc>
        <w:tc>
          <w:tcPr>
            <w:tcW w:w="1560" w:type="dxa"/>
            <w:vAlign w:val="center"/>
          </w:tcPr>
          <w:p w:rsidR="00DE2A95" w:rsidRPr="00D7750E" w:rsidRDefault="00DE2A95" w:rsidP="00DE2A95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402913402120</w:t>
            </w:r>
          </w:p>
        </w:tc>
        <w:tc>
          <w:tcPr>
            <w:tcW w:w="2703" w:type="dxa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Лучший молодой предприниматель-экспортер</w:t>
            </w:r>
          </w:p>
        </w:tc>
        <w:tc>
          <w:tcPr>
            <w:tcW w:w="2551" w:type="dxa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Руководителю организации более 30 лет на момент окончания приема заявок на участие в конкурсе</w:t>
            </w:r>
          </w:p>
        </w:tc>
        <w:tc>
          <w:tcPr>
            <w:tcW w:w="1484" w:type="dxa"/>
          </w:tcPr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</w:p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 3.1.</w:t>
            </w:r>
          </w:p>
          <w:p w:rsidR="00DE2A95" w:rsidRPr="00D7750E" w:rsidRDefault="00DE2A95" w:rsidP="00DE2A95">
            <w:pPr>
              <w:widowControl w:val="0"/>
              <w:contextualSpacing/>
              <w:jc w:val="center"/>
              <w:rPr>
                <w:bCs/>
              </w:rPr>
            </w:pPr>
            <w:r w:rsidRPr="00D7750E">
              <w:rPr>
                <w:bCs/>
              </w:rPr>
              <w:t>Положения о конкурсе</w:t>
            </w:r>
          </w:p>
        </w:tc>
      </w:tr>
    </w:tbl>
    <w:p w:rsidR="0096377C" w:rsidRPr="00D7750E" w:rsidRDefault="0096377C" w:rsidP="009F5771">
      <w:pPr>
        <w:widowControl w:val="0"/>
        <w:ind w:firstLine="708"/>
        <w:contextualSpacing/>
        <w:jc w:val="both"/>
        <w:rPr>
          <w:rFonts w:eastAsia="Times New Roman"/>
        </w:rPr>
      </w:pPr>
    </w:p>
    <w:p w:rsidR="00C23F11" w:rsidRPr="00D7750E" w:rsidRDefault="00C23F11" w:rsidP="00214F41">
      <w:pPr>
        <w:widowControl w:val="0"/>
        <w:contextualSpacing/>
        <w:jc w:val="both"/>
        <w:rPr>
          <w:rFonts w:eastAsia="Times New Roman"/>
        </w:rPr>
      </w:pPr>
    </w:p>
    <w:p w:rsidR="0096377C" w:rsidRPr="00D7750E" w:rsidRDefault="0096377C" w:rsidP="00214F41">
      <w:pPr>
        <w:widowControl w:val="0"/>
        <w:contextualSpacing/>
        <w:jc w:val="both"/>
        <w:rPr>
          <w:rFonts w:eastAsia="Times New Roman"/>
        </w:rPr>
      </w:pPr>
    </w:p>
    <w:p w:rsidR="007F3C32" w:rsidRPr="00D7750E" w:rsidRDefault="007F3C32" w:rsidP="00214F41">
      <w:pPr>
        <w:widowControl w:val="0"/>
        <w:contextualSpacing/>
        <w:jc w:val="both"/>
        <w:rPr>
          <w:rFonts w:eastAsia="Times New Roman"/>
        </w:rPr>
      </w:pPr>
    </w:p>
    <w:p w:rsidR="0096377C" w:rsidRPr="00D7750E" w:rsidRDefault="0096377C" w:rsidP="00E11424">
      <w:pPr>
        <w:widowControl w:val="0"/>
        <w:contextualSpacing/>
        <w:jc w:val="both"/>
        <w:rPr>
          <w:rFonts w:eastAsia="Times New Roman"/>
        </w:rPr>
      </w:pPr>
    </w:p>
    <w:p w:rsidR="007F3C32" w:rsidRPr="00D7750E" w:rsidRDefault="007F3C32" w:rsidP="00E11424">
      <w:pPr>
        <w:widowControl w:val="0"/>
        <w:contextualSpacing/>
        <w:jc w:val="both"/>
        <w:rPr>
          <w:rFonts w:eastAsia="Times New Roman"/>
        </w:rPr>
      </w:pPr>
    </w:p>
    <w:p w:rsidR="00392334" w:rsidRPr="00D7750E" w:rsidRDefault="00392334" w:rsidP="00E11424">
      <w:pPr>
        <w:widowControl w:val="0"/>
        <w:contextualSpacing/>
        <w:jc w:val="both"/>
        <w:rPr>
          <w:rFonts w:eastAsia="Times New Roman"/>
        </w:rPr>
      </w:pPr>
    </w:p>
    <w:p w:rsidR="00DE2A95" w:rsidRPr="00D7750E" w:rsidRDefault="00DE2A95" w:rsidP="00E11424">
      <w:pPr>
        <w:widowControl w:val="0"/>
        <w:contextualSpacing/>
        <w:jc w:val="both"/>
        <w:rPr>
          <w:rFonts w:eastAsia="Times New Roman"/>
        </w:rPr>
      </w:pPr>
    </w:p>
    <w:p w:rsidR="00DE2A95" w:rsidRPr="00D7750E" w:rsidRDefault="00DE2A95" w:rsidP="00E11424">
      <w:pPr>
        <w:widowControl w:val="0"/>
        <w:contextualSpacing/>
        <w:jc w:val="both"/>
        <w:rPr>
          <w:rFonts w:eastAsia="Times New Roman"/>
        </w:rPr>
      </w:pPr>
    </w:p>
    <w:p w:rsidR="00F1411E" w:rsidRPr="00D7750E" w:rsidRDefault="00946063" w:rsidP="00E11424">
      <w:pPr>
        <w:widowControl w:val="0"/>
        <w:contextualSpacing/>
        <w:jc w:val="both"/>
        <w:rPr>
          <w:rFonts w:eastAsia="Times New Roman"/>
        </w:rPr>
      </w:pPr>
      <w:r w:rsidRPr="00D7750E">
        <w:rPr>
          <w:rFonts w:eastAsia="Times New Roman"/>
        </w:rPr>
        <w:lastRenderedPageBreak/>
        <w:t>В результате</w:t>
      </w:r>
      <w:r w:rsidR="009F5771" w:rsidRPr="00D7750E">
        <w:rPr>
          <w:rFonts w:eastAsia="Times New Roman"/>
        </w:rPr>
        <w:t xml:space="preserve"> </w:t>
      </w:r>
      <w:r w:rsidRPr="00D7750E">
        <w:rPr>
          <w:rFonts w:eastAsia="Times New Roman"/>
        </w:rPr>
        <w:t xml:space="preserve">рассмотрения допущенных заявок и итогов </w:t>
      </w:r>
      <w:r w:rsidR="009F5771" w:rsidRPr="00D7750E">
        <w:rPr>
          <w:rFonts w:eastAsia="Times New Roman"/>
        </w:rPr>
        <w:t>ранжирования комиссия определила победителей</w:t>
      </w:r>
      <w:r w:rsidR="009353A4" w:rsidRPr="00D7750E">
        <w:rPr>
          <w:rFonts w:eastAsia="Times New Roman"/>
        </w:rPr>
        <w:t xml:space="preserve"> и призеров</w:t>
      </w:r>
      <w:r w:rsidR="009F5771" w:rsidRPr="00D7750E">
        <w:rPr>
          <w:rFonts w:eastAsia="Times New Roman"/>
        </w:rPr>
        <w:t xml:space="preserve"> в</w:t>
      </w:r>
      <w:r w:rsidR="009353A4" w:rsidRPr="00D7750E">
        <w:rPr>
          <w:rFonts w:eastAsia="Times New Roman"/>
        </w:rPr>
        <w:t xml:space="preserve"> основных</w:t>
      </w:r>
      <w:r w:rsidR="009F5771" w:rsidRPr="00D7750E">
        <w:rPr>
          <w:rFonts w:eastAsia="Times New Roman"/>
        </w:rPr>
        <w:t xml:space="preserve"> </w:t>
      </w:r>
      <w:r w:rsidR="004A3911" w:rsidRPr="00D7750E">
        <w:rPr>
          <w:rFonts w:eastAsia="Times New Roman"/>
        </w:rPr>
        <w:t>номинациях</w:t>
      </w:r>
      <w:r w:rsidR="009F5771" w:rsidRPr="00D7750E">
        <w:rPr>
          <w:rFonts w:eastAsia="Times New Roman"/>
        </w:rPr>
        <w:t xml:space="preserve"> конкурса</w:t>
      </w:r>
      <w:r w:rsidR="009353A4" w:rsidRPr="00D7750E">
        <w:rPr>
          <w:rFonts w:eastAsia="Times New Roman"/>
        </w:rPr>
        <w:t xml:space="preserve"> и победителей в дополнительных номинациях конкурса</w:t>
      </w:r>
      <w:r w:rsidR="009F5771" w:rsidRPr="00D7750E">
        <w:rPr>
          <w:rFonts w:eastAsia="Times New Roman"/>
        </w:rPr>
        <w:t>:</w:t>
      </w:r>
    </w:p>
    <w:p w:rsidR="0096377C" w:rsidRPr="00D7750E" w:rsidRDefault="0096377C" w:rsidP="009F5771">
      <w:pPr>
        <w:widowControl w:val="0"/>
        <w:ind w:firstLine="708"/>
        <w:contextualSpacing/>
        <w:jc w:val="both"/>
        <w:rPr>
          <w:rFonts w:eastAsia="Times New Roman"/>
        </w:rPr>
      </w:pPr>
    </w:p>
    <w:p w:rsidR="00C23F11" w:rsidRPr="00D7750E" w:rsidRDefault="00C23F11" w:rsidP="009F5771">
      <w:pPr>
        <w:widowControl w:val="0"/>
        <w:ind w:firstLine="708"/>
        <w:contextualSpacing/>
        <w:jc w:val="both"/>
        <w:rPr>
          <w:rFonts w:eastAsia="Times New Roman"/>
        </w:rPr>
      </w:pPr>
    </w:p>
    <w:p w:rsidR="00392334" w:rsidRPr="00D7750E" w:rsidRDefault="00392334" w:rsidP="009F5771">
      <w:pPr>
        <w:widowControl w:val="0"/>
        <w:ind w:firstLine="708"/>
        <w:contextualSpacing/>
        <w:jc w:val="both"/>
        <w:rPr>
          <w:rFonts w:eastAsia="Times New Roman"/>
        </w:rPr>
      </w:pPr>
    </w:p>
    <w:tbl>
      <w:tblPr>
        <w:tblW w:w="5035" w:type="pct"/>
        <w:tblCellSpacing w:w="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3150"/>
        <w:gridCol w:w="2314"/>
      </w:tblGrid>
      <w:tr w:rsidR="00D7750E" w:rsidRPr="00D7750E" w:rsidTr="00D7750E">
        <w:trPr>
          <w:trHeight w:val="502"/>
          <w:tblHeader/>
          <w:tblCellSpacing w:w="15" w:type="dxa"/>
        </w:trPr>
        <w:tc>
          <w:tcPr>
            <w:tcW w:w="2087" w:type="pct"/>
            <w:shd w:val="clear" w:color="auto" w:fill="F8F8F8"/>
            <w:vAlign w:val="center"/>
          </w:tcPr>
          <w:p w:rsidR="005837EB" w:rsidRPr="00D7750E" w:rsidRDefault="005837EB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Номинация</w:t>
            </w:r>
          </w:p>
        </w:tc>
        <w:tc>
          <w:tcPr>
            <w:tcW w:w="1668" w:type="pct"/>
            <w:vMerge w:val="restart"/>
            <w:shd w:val="clear" w:color="auto" w:fill="F8F8F8"/>
            <w:vAlign w:val="center"/>
          </w:tcPr>
          <w:p w:rsidR="005837EB" w:rsidRPr="00D7750E" w:rsidRDefault="005837EB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Наименование участника</w:t>
            </w:r>
          </w:p>
        </w:tc>
        <w:tc>
          <w:tcPr>
            <w:tcW w:w="1181" w:type="pct"/>
            <w:vMerge w:val="restart"/>
            <w:shd w:val="clear" w:color="auto" w:fill="F8F8F8"/>
            <w:vAlign w:val="center"/>
          </w:tcPr>
          <w:p w:rsidR="005837EB" w:rsidRPr="00D7750E" w:rsidRDefault="005837EB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Количество баллов</w:t>
            </w:r>
          </w:p>
        </w:tc>
      </w:tr>
      <w:tr w:rsidR="00D7750E" w:rsidRPr="00D7750E" w:rsidTr="00D7750E">
        <w:trPr>
          <w:trHeight w:val="502"/>
          <w:tblHeader/>
          <w:tblCellSpacing w:w="15" w:type="dxa"/>
        </w:trPr>
        <w:tc>
          <w:tcPr>
            <w:tcW w:w="2087" w:type="pct"/>
            <w:shd w:val="clear" w:color="auto" w:fill="F8F8F8"/>
            <w:vAlign w:val="center"/>
          </w:tcPr>
          <w:p w:rsidR="005837EB" w:rsidRPr="00D7750E" w:rsidRDefault="005837EB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Основная номинация</w:t>
            </w:r>
          </w:p>
        </w:tc>
        <w:tc>
          <w:tcPr>
            <w:tcW w:w="1668" w:type="pct"/>
            <w:vMerge/>
            <w:shd w:val="clear" w:color="auto" w:fill="F8F8F8"/>
            <w:vAlign w:val="center"/>
          </w:tcPr>
          <w:p w:rsidR="005837EB" w:rsidRPr="00D7750E" w:rsidRDefault="005837EB" w:rsidP="007E013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81" w:type="pct"/>
            <w:vMerge/>
            <w:shd w:val="clear" w:color="auto" w:fill="F8F8F8"/>
            <w:vAlign w:val="center"/>
          </w:tcPr>
          <w:p w:rsidR="005837EB" w:rsidRPr="00D7750E" w:rsidRDefault="005837EB" w:rsidP="007E013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7750E" w:rsidRPr="00D7750E" w:rsidTr="00C23F11">
        <w:trPr>
          <w:trHeight w:val="433"/>
          <w:tblCellSpacing w:w="15" w:type="dxa"/>
        </w:trPr>
        <w:tc>
          <w:tcPr>
            <w:tcW w:w="4968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23F11" w:rsidRPr="00D7750E" w:rsidRDefault="00C23F11" w:rsidP="007E0137">
            <w:pPr>
              <w:jc w:val="center"/>
              <w:rPr>
                <w:b/>
                <w:bCs/>
                <w:iCs/>
              </w:rPr>
            </w:pPr>
            <w:r w:rsidRPr="00D7750E">
              <w:rPr>
                <w:b/>
              </w:rPr>
              <w:t>Экспортер года в сфере промышленности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shd w:val="clear" w:color="auto" w:fill="auto"/>
          </w:tcPr>
          <w:p w:rsidR="00C3789A" w:rsidRPr="00D7750E" w:rsidRDefault="00C3789A" w:rsidP="007E0137">
            <w:pPr>
              <w:jc w:val="center"/>
              <w:rPr>
                <w:b/>
              </w:rPr>
            </w:pPr>
          </w:p>
          <w:p w:rsidR="00C3789A" w:rsidRPr="00D7750E" w:rsidRDefault="00C3789A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t>Победитель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89A" w:rsidRPr="00D7750E" w:rsidRDefault="00C3789A" w:rsidP="007E0137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D7750E">
              <w:rPr>
                <w:b/>
                <w:bCs/>
                <w:iCs/>
              </w:rPr>
              <w:t>ООО «</w:t>
            </w:r>
            <w:proofErr w:type="spellStart"/>
            <w:r w:rsidRPr="00D7750E">
              <w:rPr>
                <w:b/>
                <w:bCs/>
                <w:iCs/>
              </w:rPr>
              <w:t>Комтелэнерго</w:t>
            </w:r>
            <w:proofErr w:type="spellEnd"/>
            <w:r w:rsidRPr="00D7750E">
              <w:rPr>
                <w:b/>
                <w:bCs/>
                <w:iCs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89A" w:rsidRPr="00D7750E" w:rsidRDefault="00C3789A" w:rsidP="007E0137">
            <w:pPr>
              <w:jc w:val="center"/>
              <w:rPr>
                <w:b/>
                <w:bCs/>
                <w:iCs/>
              </w:rPr>
            </w:pPr>
            <w:r w:rsidRPr="00D7750E">
              <w:rPr>
                <w:b/>
                <w:bCs/>
                <w:iCs/>
              </w:rPr>
              <w:t>7,7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3789A" w:rsidRPr="00D7750E" w:rsidRDefault="00C3789A" w:rsidP="007E0137">
            <w:pPr>
              <w:jc w:val="center"/>
            </w:pPr>
            <w:r w:rsidRPr="00D7750E">
              <w:t>Призер (2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89A" w:rsidRPr="00D7750E" w:rsidRDefault="005C3FE6" w:rsidP="007E0137">
            <w:pPr>
              <w:jc w:val="center"/>
            </w:pPr>
            <w:r w:rsidRPr="00D7750E">
              <w:t>ООО «1МостоСтрой»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89A" w:rsidRPr="00D7750E" w:rsidRDefault="00C3789A" w:rsidP="007E0137">
            <w:pPr>
              <w:jc w:val="center"/>
            </w:pPr>
            <w:r w:rsidRPr="00D7750E">
              <w:t>7,6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3789A" w:rsidRPr="00D7750E" w:rsidRDefault="00C3789A" w:rsidP="007E0137">
            <w:pPr>
              <w:jc w:val="center"/>
            </w:pPr>
            <w:r w:rsidRPr="00D7750E">
              <w:t>Призер (3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89A" w:rsidRPr="00D7750E" w:rsidRDefault="005C3FE6" w:rsidP="007E0137">
            <w:pPr>
              <w:jc w:val="center"/>
            </w:pPr>
            <w:r w:rsidRPr="00D7750E">
              <w:t>ООО «ЭКОМ»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89A" w:rsidRPr="00D7750E" w:rsidRDefault="00C3789A" w:rsidP="007E0137">
            <w:pPr>
              <w:jc w:val="center"/>
            </w:pPr>
            <w:r w:rsidRPr="00D7750E">
              <w:t>6,45</w:t>
            </w:r>
          </w:p>
        </w:tc>
      </w:tr>
      <w:tr w:rsidR="00D7750E" w:rsidRPr="00D7750E" w:rsidTr="00C23F11">
        <w:trPr>
          <w:trHeight w:val="433"/>
          <w:tblCellSpacing w:w="15" w:type="dxa"/>
        </w:trPr>
        <w:tc>
          <w:tcPr>
            <w:tcW w:w="4968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F11" w:rsidRPr="00D7750E" w:rsidRDefault="00C23F11" w:rsidP="007E0137">
            <w:pPr>
              <w:jc w:val="center"/>
            </w:pPr>
            <w:r w:rsidRPr="00D7750E">
              <w:rPr>
                <w:b/>
              </w:rPr>
              <w:t>Экспортер года в сфере машиностроения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shd w:val="clear" w:color="auto" w:fill="auto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t>Победитель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D7750E">
              <w:rPr>
                <w:b/>
                <w:bCs/>
                <w:iCs/>
              </w:rPr>
              <w:t>ООО</w:t>
            </w:r>
            <w:r w:rsidR="005C3FE6" w:rsidRPr="00D7750E">
              <w:rPr>
                <w:b/>
                <w:bCs/>
                <w:iCs/>
              </w:rPr>
              <w:t xml:space="preserve"> «</w:t>
            </w:r>
            <w:r w:rsidRPr="00D7750E">
              <w:rPr>
                <w:b/>
                <w:bCs/>
                <w:iCs/>
              </w:rPr>
              <w:t xml:space="preserve">НПП </w:t>
            </w:r>
            <w:r w:rsidR="005C3FE6" w:rsidRPr="00D7750E">
              <w:rPr>
                <w:b/>
                <w:bCs/>
                <w:iCs/>
              </w:rPr>
              <w:t>«</w:t>
            </w:r>
            <w:r w:rsidRPr="00D7750E">
              <w:rPr>
                <w:b/>
                <w:bCs/>
                <w:iCs/>
              </w:rPr>
              <w:t>ИНТЕХ</w:t>
            </w:r>
            <w:r w:rsidR="005C3FE6" w:rsidRPr="00D7750E">
              <w:rPr>
                <w:b/>
                <w:bCs/>
                <w:iCs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7,15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23F11" w:rsidRPr="00D7750E" w:rsidRDefault="00C23F11" w:rsidP="007E0137">
            <w:pPr>
              <w:jc w:val="center"/>
            </w:pPr>
            <w:r w:rsidRPr="00D7750E">
              <w:t>Призер (2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АО "Сивер"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3,5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23F11" w:rsidRPr="00D7750E" w:rsidRDefault="00C23F11" w:rsidP="007E0137">
            <w:pPr>
              <w:jc w:val="center"/>
            </w:pPr>
            <w:r w:rsidRPr="00D7750E">
              <w:t>Призер (3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ООО "</w:t>
            </w:r>
            <w:proofErr w:type="spellStart"/>
            <w:r w:rsidRPr="00D7750E">
              <w:t>Энергомашсбыт</w:t>
            </w:r>
            <w:proofErr w:type="spellEnd"/>
            <w:r w:rsidRPr="00D7750E">
              <w:t>"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3,2</w:t>
            </w:r>
          </w:p>
        </w:tc>
      </w:tr>
      <w:tr w:rsidR="00D7750E" w:rsidRPr="00D7750E" w:rsidTr="00C23F11">
        <w:trPr>
          <w:trHeight w:val="433"/>
          <w:tblCellSpacing w:w="15" w:type="dxa"/>
        </w:trPr>
        <w:tc>
          <w:tcPr>
            <w:tcW w:w="4968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F11" w:rsidRPr="00D7750E" w:rsidRDefault="00C23F11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b/>
              </w:rPr>
              <w:t>Экспортер года в сфере готового продовольствия (высокие переделы)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shd w:val="clear" w:color="auto" w:fill="auto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t>Победитель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b/>
                <w:bCs/>
              </w:rPr>
              <w:t>ООО «ГРИНВАЙЗ»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b/>
                <w:bCs/>
              </w:rPr>
              <w:t>7,15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23F11" w:rsidRPr="00D7750E" w:rsidRDefault="00C23F11" w:rsidP="007E0137">
            <w:pPr>
              <w:jc w:val="center"/>
            </w:pPr>
            <w:r w:rsidRPr="00D7750E">
              <w:t>Призер (2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ООО «Порционные продукты»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4,95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23F11" w:rsidRPr="00D7750E" w:rsidRDefault="00C23F11" w:rsidP="007E0137">
            <w:pPr>
              <w:jc w:val="center"/>
            </w:pPr>
            <w:r w:rsidRPr="00D7750E">
              <w:t>Призер (3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5C3FE6" w:rsidP="007E0137">
            <w:pPr>
              <w:jc w:val="center"/>
            </w:pPr>
            <w:r w:rsidRPr="00D7750E">
              <w:rPr>
                <w:rFonts w:eastAsia="Times New Roman"/>
              </w:rPr>
              <w:t>ООО «</w:t>
            </w:r>
            <w:proofErr w:type="spellStart"/>
            <w:r w:rsidRPr="00D7750E">
              <w:rPr>
                <w:rFonts w:eastAsia="Times New Roman"/>
              </w:rPr>
              <w:t>Мармикс</w:t>
            </w:r>
            <w:proofErr w:type="spellEnd"/>
            <w:r w:rsidRPr="00D7750E">
              <w:rPr>
                <w:rFonts w:eastAsia="Times New Roman"/>
              </w:rPr>
              <w:t>»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4,9</w:t>
            </w:r>
          </w:p>
        </w:tc>
      </w:tr>
      <w:tr w:rsidR="00D7750E" w:rsidRPr="00D7750E" w:rsidTr="00C23F11">
        <w:trPr>
          <w:trHeight w:val="433"/>
          <w:tblCellSpacing w:w="15" w:type="dxa"/>
        </w:trPr>
        <w:tc>
          <w:tcPr>
            <w:tcW w:w="4968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t>Экспортер года в сфере базовой продукции агропромышленного комплекса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shd w:val="clear" w:color="auto" w:fill="auto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t>Победитель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5C3FE6" w:rsidP="007E0137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D7750E">
              <w:rPr>
                <w:b/>
                <w:bCs/>
                <w:iCs/>
              </w:rPr>
              <w:t>ООО «</w:t>
            </w:r>
            <w:r w:rsidR="00C23F11" w:rsidRPr="00D7750E">
              <w:rPr>
                <w:b/>
                <w:bCs/>
                <w:iCs/>
              </w:rPr>
              <w:t>Агро-</w:t>
            </w:r>
            <w:proofErr w:type="spellStart"/>
            <w:r w:rsidR="00C23F11" w:rsidRPr="00D7750E">
              <w:rPr>
                <w:b/>
                <w:bCs/>
                <w:iCs/>
              </w:rPr>
              <w:t>Кейсинг</w:t>
            </w:r>
            <w:proofErr w:type="spellEnd"/>
            <w:r w:rsidRPr="00D7750E">
              <w:rPr>
                <w:b/>
                <w:bCs/>
                <w:iCs/>
              </w:rPr>
              <w:t>»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t>6,5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23F11" w:rsidRPr="00D7750E" w:rsidRDefault="00C23F11" w:rsidP="007E0137">
            <w:pPr>
              <w:jc w:val="center"/>
            </w:pPr>
            <w:r w:rsidRPr="00D7750E">
              <w:t>Призер (2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5C3FE6" w:rsidP="007E0137">
            <w:pPr>
              <w:jc w:val="center"/>
            </w:pPr>
            <w:r w:rsidRPr="00D7750E">
              <w:t>ООО «</w:t>
            </w:r>
            <w:proofErr w:type="spellStart"/>
            <w:r w:rsidR="00C23F11" w:rsidRPr="00D7750E">
              <w:t>Юониус</w:t>
            </w:r>
            <w:proofErr w:type="spellEnd"/>
            <w:r w:rsidRPr="00D7750E">
              <w:t>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3,7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23F11" w:rsidRPr="00D7750E" w:rsidRDefault="00C23F11" w:rsidP="007E0137">
            <w:pPr>
              <w:jc w:val="center"/>
            </w:pPr>
            <w:r w:rsidRPr="00D7750E">
              <w:t>Призер (3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5C3FE6" w:rsidP="007E0137">
            <w:pPr>
              <w:jc w:val="center"/>
            </w:pPr>
            <w:r w:rsidRPr="00D7750E">
              <w:t>ООО «</w:t>
            </w:r>
            <w:proofErr w:type="spellStart"/>
            <w:r w:rsidRPr="00D7750E">
              <w:t>Агросад</w:t>
            </w:r>
            <w:proofErr w:type="spellEnd"/>
            <w:r w:rsidRPr="00D7750E">
              <w:t>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2,9</w:t>
            </w:r>
          </w:p>
        </w:tc>
      </w:tr>
      <w:tr w:rsidR="00D7750E" w:rsidRPr="00D7750E" w:rsidTr="00C23F11">
        <w:trPr>
          <w:trHeight w:val="433"/>
          <w:tblCellSpacing w:w="15" w:type="dxa"/>
        </w:trPr>
        <w:tc>
          <w:tcPr>
            <w:tcW w:w="4968" w:type="pct"/>
            <w:gridSpan w:val="3"/>
            <w:shd w:val="clear" w:color="auto" w:fill="F2F2F2" w:themeFill="background1" w:themeFillShade="F2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  <w:highlight w:val="yellow"/>
                <w:shd w:val="clear" w:color="auto" w:fill="FFFFFF"/>
              </w:rPr>
            </w:pPr>
            <w:r w:rsidRPr="00D7750E">
              <w:rPr>
                <w:b/>
              </w:rPr>
              <w:t>Экспортер года в сфере услуг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shd w:val="clear" w:color="auto" w:fill="auto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t>Победитель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  <w:highlight w:val="yellow"/>
                <w:shd w:val="clear" w:color="auto" w:fill="FFFFFF"/>
              </w:rPr>
            </w:pPr>
            <w:r w:rsidRPr="00D7750E">
              <w:rPr>
                <w:b/>
                <w:shd w:val="clear" w:color="auto" w:fill="FFFFFF"/>
              </w:rPr>
              <w:t>ООО «Обнинск Сталь Проект»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  <w:highlight w:val="yellow"/>
                <w:shd w:val="clear" w:color="auto" w:fill="FFFFFF"/>
              </w:rPr>
            </w:pPr>
            <w:r w:rsidRPr="00D7750E">
              <w:rPr>
                <w:b/>
              </w:rPr>
              <w:t>4,55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23F11" w:rsidRPr="00D7750E" w:rsidRDefault="00C23F11" w:rsidP="007E0137">
            <w:pPr>
              <w:jc w:val="center"/>
            </w:pPr>
            <w:r w:rsidRPr="00D7750E">
              <w:t>Призер (2 место)</w:t>
            </w:r>
          </w:p>
        </w:tc>
        <w:tc>
          <w:tcPr>
            <w:tcW w:w="1668" w:type="pct"/>
            <w:vAlign w:val="center"/>
          </w:tcPr>
          <w:p w:rsidR="00C23F11" w:rsidRPr="00D7750E" w:rsidRDefault="00C23F11" w:rsidP="007E0137">
            <w:pPr>
              <w:jc w:val="center"/>
              <w:rPr>
                <w:highlight w:val="yellow"/>
                <w:shd w:val="clear" w:color="auto" w:fill="FFFFFF"/>
              </w:rPr>
            </w:pPr>
            <w:r w:rsidRPr="00D7750E">
              <w:rPr>
                <w:shd w:val="clear" w:color="auto" w:fill="FFFFFF"/>
              </w:rPr>
              <w:t>ООО «Кит Инвест»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  <w:rPr>
                <w:rFonts w:eastAsia="Times New Roman"/>
              </w:rPr>
            </w:pPr>
            <w:r w:rsidRPr="00D7750E">
              <w:t>2,1</w:t>
            </w:r>
          </w:p>
        </w:tc>
      </w:tr>
      <w:tr w:rsidR="00D7750E" w:rsidRPr="00D7750E" w:rsidTr="00C23F11">
        <w:trPr>
          <w:trHeight w:val="433"/>
          <w:tblCellSpacing w:w="15" w:type="dxa"/>
        </w:trPr>
        <w:tc>
          <w:tcPr>
            <w:tcW w:w="4968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F11" w:rsidRPr="00D7750E" w:rsidRDefault="00D7750E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lastRenderedPageBreak/>
              <w:t>Трейдер года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shd w:val="clear" w:color="auto" w:fill="auto"/>
            <w:vAlign w:val="center"/>
          </w:tcPr>
          <w:p w:rsidR="00C23F11" w:rsidRPr="00D7750E" w:rsidRDefault="00C23F11" w:rsidP="007E0137">
            <w:pPr>
              <w:jc w:val="center"/>
              <w:rPr>
                <w:b/>
                <w:shd w:val="clear" w:color="auto" w:fill="FFFFFF"/>
              </w:rPr>
            </w:pPr>
            <w:r w:rsidRPr="00D7750E">
              <w:rPr>
                <w:b/>
                <w:shd w:val="clear" w:color="auto" w:fill="FFFFFF"/>
              </w:rPr>
              <w:t>Победитель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b/>
                <w:bCs/>
              </w:rPr>
              <w:t>ИП Дешина Александра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  <w:rPr>
                <w:b/>
              </w:rPr>
            </w:pPr>
            <w:r w:rsidRPr="00D7750E">
              <w:rPr>
                <w:b/>
              </w:rPr>
              <w:t>5,35</w:t>
            </w:r>
          </w:p>
        </w:tc>
      </w:tr>
      <w:tr w:rsidR="00D7750E" w:rsidRPr="00D7750E" w:rsidTr="00D7750E">
        <w:trPr>
          <w:trHeight w:val="433"/>
          <w:tblCellSpacing w:w="15" w:type="dxa"/>
        </w:trPr>
        <w:tc>
          <w:tcPr>
            <w:tcW w:w="2087" w:type="pct"/>
            <w:vAlign w:val="center"/>
          </w:tcPr>
          <w:p w:rsidR="00C23F11" w:rsidRPr="00D7750E" w:rsidRDefault="00C23F11" w:rsidP="007E0137">
            <w:pPr>
              <w:jc w:val="center"/>
              <w:rPr>
                <w:shd w:val="clear" w:color="auto" w:fill="FFFFFF"/>
              </w:rPr>
            </w:pPr>
            <w:r w:rsidRPr="00D7750E">
              <w:t>Призер (2 место)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5C3FE6" w:rsidP="007E0137">
            <w:pPr>
              <w:jc w:val="center"/>
            </w:pPr>
            <w:r w:rsidRPr="00D7750E">
              <w:t>ООО «</w:t>
            </w:r>
            <w:r w:rsidR="00C23F11" w:rsidRPr="00D7750E">
              <w:t>ТОРГОВЫЙ ДОМ КВТ</w:t>
            </w:r>
            <w:r w:rsidRPr="00D7750E">
              <w:t>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F11" w:rsidRPr="00D7750E" w:rsidRDefault="00C23F11" w:rsidP="007E0137">
            <w:pPr>
              <w:jc w:val="center"/>
            </w:pPr>
            <w:r w:rsidRPr="00D7750E">
              <w:t>5,1</w:t>
            </w:r>
          </w:p>
        </w:tc>
      </w:tr>
    </w:tbl>
    <w:p w:rsidR="009F5771" w:rsidRPr="00D7750E" w:rsidRDefault="009F5771" w:rsidP="007E0137">
      <w:pPr>
        <w:widowControl w:val="0"/>
        <w:ind w:firstLine="708"/>
        <w:contextualSpacing/>
        <w:jc w:val="center"/>
        <w:rPr>
          <w:rFonts w:eastAsia="Times New Roman"/>
        </w:rPr>
      </w:pPr>
    </w:p>
    <w:tbl>
      <w:tblPr>
        <w:tblW w:w="5000" w:type="pct"/>
        <w:tblCellSpacing w:w="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3041"/>
        <w:gridCol w:w="2292"/>
      </w:tblGrid>
      <w:tr w:rsidR="000136CD" w:rsidRPr="00D7750E" w:rsidTr="000B7A3D">
        <w:trPr>
          <w:trHeight w:val="502"/>
          <w:tblHeader/>
          <w:tblCellSpacing w:w="15" w:type="dxa"/>
        </w:trPr>
        <w:tc>
          <w:tcPr>
            <w:tcW w:w="2129" w:type="pct"/>
            <w:shd w:val="clear" w:color="auto" w:fill="F8F8F8"/>
            <w:vAlign w:val="center"/>
          </w:tcPr>
          <w:p w:rsidR="000136CD" w:rsidRPr="00D7750E" w:rsidRDefault="000136CD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Номинация</w:t>
            </w:r>
          </w:p>
        </w:tc>
        <w:tc>
          <w:tcPr>
            <w:tcW w:w="1616" w:type="pct"/>
            <w:vMerge w:val="restart"/>
            <w:shd w:val="clear" w:color="auto" w:fill="F8F8F8"/>
            <w:vAlign w:val="center"/>
          </w:tcPr>
          <w:p w:rsidR="000136CD" w:rsidRPr="00D7750E" w:rsidRDefault="000136CD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Наименование участника</w:t>
            </w:r>
          </w:p>
        </w:tc>
        <w:tc>
          <w:tcPr>
            <w:tcW w:w="1190" w:type="pct"/>
            <w:vMerge w:val="restart"/>
            <w:shd w:val="clear" w:color="auto" w:fill="F8F8F8"/>
            <w:vAlign w:val="center"/>
          </w:tcPr>
          <w:p w:rsidR="000136CD" w:rsidRPr="00D7750E" w:rsidRDefault="000136CD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Количество баллов</w:t>
            </w:r>
          </w:p>
        </w:tc>
      </w:tr>
      <w:tr w:rsidR="000136CD" w:rsidRPr="00D7750E" w:rsidTr="000B7A3D">
        <w:trPr>
          <w:trHeight w:val="502"/>
          <w:tblHeader/>
          <w:tblCellSpacing w:w="15" w:type="dxa"/>
        </w:trPr>
        <w:tc>
          <w:tcPr>
            <w:tcW w:w="2129" w:type="pct"/>
            <w:shd w:val="clear" w:color="auto" w:fill="F8F8F8"/>
            <w:vAlign w:val="center"/>
          </w:tcPr>
          <w:p w:rsidR="000136CD" w:rsidRPr="00D7750E" w:rsidRDefault="000136CD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rPr>
                <w:rFonts w:eastAsia="Times New Roman"/>
                <w:b/>
                <w:bCs/>
              </w:rPr>
              <w:t>Дополнительная номинация</w:t>
            </w:r>
          </w:p>
        </w:tc>
        <w:tc>
          <w:tcPr>
            <w:tcW w:w="1616" w:type="pct"/>
            <w:vMerge/>
            <w:shd w:val="clear" w:color="auto" w:fill="F8F8F8"/>
            <w:vAlign w:val="center"/>
          </w:tcPr>
          <w:p w:rsidR="000136CD" w:rsidRPr="00D7750E" w:rsidRDefault="000136CD" w:rsidP="007E013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90" w:type="pct"/>
            <w:vMerge/>
            <w:shd w:val="clear" w:color="auto" w:fill="F8F8F8"/>
            <w:vAlign w:val="center"/>
          </w:tcPr>
          <w:p w:rsidR="000136CD" w:rsidRPr="00D7750E" w:rsidRDefault="000136CD" w:rsidP="007E013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7750E" w:rsidRPr="00D7750E" w:rsidTr="000B7A3D">
        <w:trPr>
          <w:trHeight w:val="502"/>
          <w:tblHeader/>
          <w:tblCellSpacing w:w="15" w:type="dxa"/>
        </w:trPr>
        <w:tc>
          <w:tcPr>
            <w:tcW w:w="2129" w:type="pct"/>
            <w:shd w:val="clear" w:color="auto" w:fill="FFFFFF" w:themeFill="background1"/>
            <w:vAlign w:val="center"/>
          </w:tcPr>
          <w:p w:rsidR="000B7A3D" w:rsidRPr="00D7750E" w:rsidRDefault="000B7A3D" w:rsidP="007E0137">
            <w:pPr>
              <w:jc w:val="center"/>
              <w:rPr>
                <w:rFonts w:eastAsia="Times New Roman"/>
                <w:b/>
                <w:bCs/>
              </w:rPr>
            </w:pPr>
            <w:r w:rsidRPr="00D7750E">
              <w:t>Лучшая женщина-экспортер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A3D" w:rsidRPr="00D7750E" w:rsidRDefault="000B7A3D" w:rsidP="007E0137">
            <w:pPr>
              <w:jc w:val="center"/>
              <w:rPr>
                <w:rFonts w:eastAsia="Times New Roman"/>
                <w:bCs/>
                <w:iCs/>
              </w:rPr>
            </w:pPr>
            <w:r w:rsidRPr="00D7750E">
              <w:rPr>
                <w:bCs/>
                <w:iCs/>
              </w:rPr>
              <w:t xml:space="preserve">ООО </w:t>
            </w:r>
            <w:r w:rsidR="005C3FE6" w:rsidRPr="00D7750E">
              <w:rPr>
                <w:bCs/>
                <w:iCs/>
              </w:rPr>
              <w:t>«</w:t>
            </w:r>
            <w:proofErr w:type="spellStart"/>
            <w:r w:rsidRPr="00D7750E">
              <w:rPr>
                <w:bCs/>
                <w:iCs/>
              </w:rPr>
              <w:t>Мармикс</w:t>
            </w:r>
            <w:proofErr w:type="spellEnd"/>
            <w:r w:rsidR="005C3FE6" w:rsidRPr="00D7750E">
              <w:rPr>
                <w:bCs/>
                <w:iCs/>
              </w:rPr>
              <w:t>»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A3D" w:rsidRPr="00D7750E" w:rsidRDefault="000B7A3D" w:rsidP="007E0137">
            <w:pPr>
              <w:jc w:val="center"/>
            </w:pPr>
            <w:r w:rsidRPr="00D7750E">
              <w:t>5,2</w:t>
            </w:r>
          </w:p>
        </w:tc>
      </w:tr>
      <w:tr w:rsidR="00D7750E" w:rsidRPr="00D7750E" w:rsidTr="000B7A3D">
        <w:trPr>
          <w:trHeight w:val="502"/>
          <w:tblHeader/>
          <w:tblCellSpacing w:w="15" w:type="dxa"/>
        </w:trPr>
        <w:tc>
          <w:tcPr>
            <w:tcW w:w="2129" w:type="pct"/>
            <w:shd w:val="clear" w:color="auto" w:fill="FFFFFF" w:themeFill="background1"/>
          </w:tcPr>
          <w:p w:rsidR="000B7A3D" w:rsidRPr="00D7750E" w:rsidRDefault="000B7A3D" w:rsidP="007E0137">
            <w:pPr>
              <w:jc w:val="center"/>
            </w:pPr>
            <w:r w:rsidRPr="00D7750E">
              <w:t>Лучший молодой предприниматель-экспортер</w:t>
            </w:r>
          </w:p>
        </w:tc>
        <w:tc>
          <w:tcPr>
            <w:tcW w:w="2822" w:type="pct"/>
            <w:gridSpan w:val="2"/>
            <w:shd w:val="clear" w:color="auto" w:fill="FFFFFF" w:themeFill="background1"/>
            <w:vAlign w:val="center"/>
          </w:tcPr>
          <w:p w:rsidR="000B7A3D" w:rsidRPr="00D7750E" w:rsidRDefault="000B7A3D" w:rsidP="007E0137">
            <w:pPr>
              <w:jc w:val="center"/>
              <w:rPr>
                <w:rFonts w:eastAsia="Times New Roman"/>
                <w:bCs/>
              </w:rPr>
            </w:pPr>
            <w:r w:rsidRPr="00D7750E">
              <w:rPr>
                <w:rFonts w:eastAsia="Times New Roman"/>
                <w:bCs/>
              </w:rPr>
              <w:t>Нет допущенных заявок</w:t>
            </w:r>
          </w:p>
        </w:tc>
      </w:tr>
      <w:tr w:rsidR="00D7750E" w:rsidRPr="00D7750E" w:rsidTr="000B7A3D">
        <w:trPr>
          <w:trHeight w:val="502"/>
          <w:tblHeader/>
          <w:tblCellSpacing w:w="15" w:type="dxa"/>
        </w:trPr>
        <w:tc>
          <w:tcPr>
            <w:tcW w:w="2129" w:type="pct"/>
            <w:shd w:val="clear" w:color="auto" w:fill="FFFFFF" w:themeFill="background1"/>
          </w:tcPr>
          <w:p w:rsidR="000B7A3D" w:rsidRPr="00D7750E" w:rsidRDefault="000B7A3D" w:rsidP="007E0137">
            <w:pPr>
              <w:jc w:val="center"/>
            </w:pPr>
            <w:r w:rsidRPr="00D7750E">
              <w:t>Прорыв года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A3D" w:rsidRPr="00D7750E" w:rsidRDefault="005C3FE6" w:rsidP="007E0137">
            <w:pPr>
              <w:jc w:val="center"/>
              <w:rPr>
                <w:rFonts w:eastAsia="Times New Roman"/>
                <w:bCs/>
                <w:iCs/>
              </w:rPr>
            </w:pPr>
            <w:r w:rsidRPr="00D7750E">
              <w:t>ООО «ЭКОМ»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A3D" w:rsidRPr="00D7750E" w:rsidRDefault="000B7A3D" w:rsidP="007E0137">
            <w:pPr>
              <w:jc w:val="center"/>
            </w:pPr>
            <w:r w:rsidRPr="00D7750E">
              <w:t>6,45</w:t>
            </w:r>
          </w:p>
        </w:tc>
      </w:tr>
      <w:tr w:rsidR="00D7750E" w:rsidRPr="00D7750E" w:rsidTr="000B7A3D">
        <w:trPr>
          <w:trHeight w:val="502"/>
          <w:tblHeader/>
          <w:tblCellSpacing w:w="15" w:type="dxa"/>
        </w:trPr>
        <w:tc>
          <w:tcPr>
            <w:tcW w:w="2129" w:type="pct"/>
            <w:shd w:val="clear" w:color="auto" w:fill="FFFFFF" w:themeFill="background1"/>
          </w:tcPr>
          <w:p w:rsidR="000B7A3D" w:rsidRPr="00D7750E" w:rsidRDefault="000B7A3D" w:rsidP="007E0137">
            <w:pPr>
              <w:jc w:val="center"/>
            </w:pPr>
            <w:r w:rsidRPr="00D7750E">
              <w:t>Ответственный экспортер (ESG)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A3D" w:rsidRPr="00D7750E" w:rsidRDefault="005C3FE6" w:rsidP="007E0137">
            <w:pPr>
              <w:jc w:val="center"/>
              <w:rPr>
                <w:rFonts w:eastAsia="Times New Roman"/>
                <w:bCs/>
                <w:iCs/>
              </w:rPr>
            </w:pPr>
            <w:r w:rsidRPr="00D7750E">
              <w:rPr>
                <w:rFonts w:eastAsia="Times New Roman"/>
              </w:rPr>
              <w:t>ООО «Торговый  Дом ЛТМ»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A3D" w:rsidRPr="00D7750E" w:rsidRDefault="000B7A3D" w:rsidP="007E0137">
            <w:pPr>
              <w:jc w:val="center"/>
            </w:pPr>
            <w:r w:rsidRPr="00D7750E">
              <w:t>2,2</w:t>
            </w:r>
          </w:p>
        </w:tc>
      </w:tr>
    </w:tbl>
    <w:p w:rsidR="00F1411E" w:rsidRPr="00D7750E" w:rsidRDefault="00F1411E" w:rsidP="00944778">
      <w:pPr>
        <w:widowControl w:val="0"/>
        <w:contextualSpacing/>
        <w:jc w:val="both"/>
        <w:rPr>
          <w:rFonts w:eastAsia="Times New Roman"/>
        </w:rPr>
      </w:pPr>
    </w:p>
    <w:p w:rsidR="00C23F11" w:rsidRPr="00D7750E" w:rsidRDefault="00C23F11" w:rsidP="00944778">
      <w:pPr>
        <w:widowControl w:val="0"/>
        <w:contextualSpacing/>
        <w:jc w:val="both"/>
        <w:rPr>
          <w:rFonts w:eastAsia="Times New Roman"/>
        </w:rPr>
      </w:pPr>
    </w:p>
    <w:p w:rsidR="00C23F11" w:rsidRPr="00D7750E" w:rsidRDefault="00C23F11" w:rsidP="00944778">
      <w:pPr>
        <w:widowControl w:val="0"/>
        <w:contextualSpacing/>
        <w:jc w:val="both"/>
        <w:rPr>
          <w:rFonts w:eastAsia="Times New Roman"/>
        </w:rPr>
      </w:pPr>
    </w:p>
    <w:p w:rsidR="00C23F11" w:rsidRPr="00D7750E" w:rsidRDefault="00C23F11" w:rsidP="00944778">
      <w:pPr>
        <w:widowControl w:val="0"/>
        <w:contextualSpacing/>
        <w:jc w:val="both"/>
        <w:rPr>
          <w:rFonts w:eastAsia="Times New Roman"/>
        </w:rPr>
      </w:pPr>
    </w:p>
    <w:p w:rsidR="00C23F11" w:rsidRPr="00D7750E" w:rsidRDefault="00C23F11" w:rsidP="00944778">
      <w:pPr>
        <w:widowControl w:val="0"/>
        <w:contextualSpacing/>
        <w:jc w:val="both"/>
        <w:rPr>
          <w:rFonts w:eastAsia="Times New Roman"/>
        </w:rPr>
      </w:pPr>
    </w:p>
    <w:p w:rsidR="00702235" w:rsidRPr="00D7750E" w:rsidRDefault="0047527B" w:rsidP="002931BD">
      <w:pPr>
        <w:spacing w:after="9"/>
        <w:ind w:right="55"/>
        <w:jc w:val="center"/>
        <w:rPr>
          <w:rFonts w:eastAsia="Times New Roman"/>
        </w:rPr>
      </w:pPr>
      <w:r w:rsidRPr="00D7750E">
        <w:rPr>
          <w:rFonts w:eastAsia="Times New Roman"/>
        </w:rPr>
        <w:t xml:space="preserve">Сведения о решении каждого члена </w:t>
      </w:r>
      <w:r w:rsidR="000C18EE" w:rsidRPr="00D7750E">
        <w:rPr>
          <w:rFonts w:eastAsia="Times New Roman"/>
        </w:rPr>
        <w:t>конкурсной</w:t>
      </w:r>
      <w:r w:rsidR="008272D1" w:rsidRPr="00D7750E">
        <w:rPr>
          <w:rFonts w:eastAsia="Times New Roman"/>
        </w:rPr>
        <w:t xml:space="preserve"> </w:t>
      </w:r>
      <w:r w:rsidRPr="00D7750E">
        <w:rPr>
          <w:rFonts w:eastAsia="Times New Roman"/>
        </w:rPr>
        <w:t>комиссии:</w:t>
      </w:r>
    </w:p>
    <w:p w:rsidR="007B2529" w:rsidRPr="00D7750E" w:rsidRDefault="007B2529" w:rsidP="00AE51E1">
      <w:pPr>
        <w:spacing w:after="9"/>
        <w:ind w:right="55"/>
      </w:pPr>
    </w:p>
    <w:tbl>
      <w:tblPr>
        <w:tblW w:w="5077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3686"/>
        <w:gridCol w:w="2279"/>
      </w:tblGrid>
      <w:tr w:rsidR="00BE0E74" w:rsidRPr="00D7750E" w:rsidTr="004743FB">
        <w:tc>
          <w:tcPr>
            <w:tcW w:w="1857" w:type="pct"/>
            <w:vAlign w:val="center"/>
          </w:tcPr>
          <w:p w:rsidR="00BE0E74" w:rsidRPr="00D7750E" w:rsidRDefault="00BE0E74" w:rsidP="000C18EE">
            <w:pPr>
              <w:jc w:val="center"/>
              <w:rPr>
                <w:rFonts w:eastAsia="Times New Roman"/>
                <w:b/>
              </w:rPr>
            </w:pPr>
            <w:r w:rsidRPr="00D7750E">
              <w:rPr>
                <w:rFonts w:eastAsia="Times New Roman"/>
                <w:b/>
              </w:rPr>
              <w:t>Члены конкурсной комиссии</w:t>
            </w:r>
          </w:p>
        </w:tc>
        <w:tc>
          <w:tcPr>
            <w:tcW w:w="1942" w:type="pct"/>
            <w:vAlign w:val="center"/>
          </w:tcPr>
          <w:p w:rsidR="00BE0E74" w:rsidRPr="00D7750E" w:rsidRDefault="00BE0E74" w:rsidP="000C18EE">
            <w:pPr>
              <w:jc w:val="center"/>
              <w:rPr>
                <w:rFonts w:eastAsia="Times New Roman"/>
                <w:b/>
              </w:rPr>
            </w:pPr>
            <w:r w:rsidRPr="00D7750E">
              <w:rPr>
                <w:rFonts w:eastAsia="Times New Roman"/>
                <w:b/>
              </w:rPr>
              <w:t>Сведения о решении каждого члена конкурсной комиссии</w:t>
            </w:r>
          </w:p>
        </w:tc>
        <w:tc>
          <w:tcPr>
            <w:tcW w:w="1201" w:type="pct"/>
            <w:vAlign w:val="center"/>
          </w:tcPr>
          <w:p w:rsidR="00BE0E74" w:rsidRPr="00D7750E" w:rsidRDefault="00BE0E74" w:rsidP="00A83635">
            <w:pPr>
              <w:jc w:val="center"/>
              <w:rPr>
                <w:rFonts w:eastAsia="Times New Roman"/>
                <w:b/>
              </w:rPr>
            </w:pPr>
            <w:r w:rsidRPr="00D7750E">
              <w:rPr>
                <w:rFonts w:eastAsia="Times New Roman"/>
                <w:b/>
              </w:rPr>
              <w:t>Подписи</w:t>
            </w:r>
          </w:p>
        </w:tc>
      </w:tr>
      <w:tr w:rsidR="000136CD" w:rsidRPr="00D7750E" w:rsidTr="004743FB">
        <w:trPr>
          <w:trHeight w:val="527"/>
        </w:trPr>
        <w:tc>
          <w:tcPr>
            <w:tcW w:w="1857" w:type="pct"/>
            <w:vAlign w:val="center"/>
          </w:tcPr>
          <w:p w:rsidR="000136CD" w:rsidRPr="00D7750E" w:rsidRDefault="000136CD" w:rsidP="00483B9C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Л.А. Дмитриева</w:t>
            </w:r>
          </w:p>
        </w:tc>
        <w:tc>
          <w:tcPr>
            <w:tcW w:w="1942" w:type="pct"/>
            <w:vAlign w:val="center"/>
          </w:tcPr>
          <w:p w:rsidR="000136CD" w:rsidRPr="00D7750E" w:rsidRDefault="000136CD" w:rsidP="00F1411E">
            <w:pPr>
              <w:jc w:val="center"/>
              <w:rPr>
                <w:rFonts w:eastAsia="Times New Roman"/>
              </w:rPr>
            </w:pPr>
          </w:p>
        </w:tc>
        <w:tc>
          <w:tcPr>
            <w:tcW w:w="1201" w:type="pct"/>
            <w:vAlign w:val="center"/>
          </w:tcPr>
          <w:p w:rsidR="000136CD" w:rsidRPr="00D7750E" w:rsidRDefault="000136CD" w:rsidP="00F1411E">
            <w:pPr>
              <w:jc w:val="center"/>
            </w:pPr>
          </w:p>
        </w:tc>
      </w:tr>
      <w:tr w:rsidR="00BE0E74" w:rsidRPr="00D7750E" w:rsidTr="004743FB">
        <w:trPr>
          <w:trHeight w:val="527"/>
        </w:trPr>
        <w:tc>
          <w:tcPr>
            <w:tcW w:w="1857" w:type="pct"/>
            <w:vAlign w:val="center"/>
          </w:tcPr>
          <w:p w:rsidR="00BE0E74" w:rsidRPr="00D7750E" w:rsidRDefault="00BE0E74" w:rsidP="00483B9C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А.А. Моисеенков</w:t>
            </w:r>
          </w:p>
        </w:tc>
        <w:tc>
          <w:tcPr>
            <w:tcW w:w="1942" w:type="pct"/>
            <w:vAlign w:val="center"/>
          </w:tcPr>
          <w:p w:rsidR="00BE0E74" w:rsidRPr="00D7750E" w:rsidRDefault="00BE0E74" w:rsidP="00F1411E">
            <w:pPr>
              <w:jc w:val="center"/>
              <w:rPr>
                <w:rFonts w:eastAsia="Times New Roman"/>
              </w:rPr>
            </w:pPr>
          </w:p>
        </w:tc>
        <w:tc>
          <w:tcPr>
            <w:tcW w:w="1201" w:type="pct"/>
            <w:vAlign w:val="center"/>
          </w:tcPr>
          <w:p w:rsidR="00BE0E74" w:rsidRPr="00D7750E" w:rsidRDefault="00BE0E74" w:rsidP="00F1411E">
            <w:pPr>
              <w:jc w:val="center"/>
            </w:pPr>
          </w:p>
        </w:tc>
      </w:tr>
      <w:tr w:rsidR="00BE0E74" w:rsidRPr="00D7750E" w:rsidTr="004743FB">
        <w:trPr>
          <w:trHeight w:val="527"/>
        </w:trPr>
        <w:tc>
          <w:tcPr>
            <w:tcW w:w="1857" w:type="pct"/>
            <w:vAlign w:val="center"/>
          </w:tcPr>
          <w:p w:rsidR="00BE0E74" w:rsidRPr="00D7750E" w:rsidRDefault="00BE0E74" w:rsidP="00BE0E74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И.Н. Евсина</w:t>
            </w:r>
          </w:p>
        </w:tc>
        <w:tc>
          <w:tcPr>
            <w:tcW w:w="1942" w:type="pct"/>
            <w:vAlign w:val="center"/>
          </w:tcPr>
          <w:p w:rsidR="00BE0E74" w:rsidRPr="00D7750E" w:rsidRDefault="00BE0E74" w:rsidP="00F1411E">
            <w:pPr>
              <w:jc w:val="center"/>
              <w:rPr>
                <w:rFonts w:eastAsia="Times New Roman"/>
              </w:rPr>
            </w:pPr>
          </w:p>
        </w:tc>
        <w:tc>
          <w:tcPr>
            <w:tcW w:w="1201" w:type="pct"/>
            <w:vAlign w:val="center"/>
          </w:tcPr>
          <w:p w:rsidR="00BE0E74" w:rsidRPr="00D7750E" w:rsidRDefault="00BE0E74" w:rsidP="00F1411E">
            <w:pPr>
              <w:jc w:val="center"/>
            </w:pPr>
          </w:p>
        </w:tc>
      </w:tr>
      <w:tr w:rsidR="009353A4" w:rsidRPr="00D7750E" w:rsidTr="004743FB">
        <w:trPr>
          <w:trHeight w:val="527"/>
        </w:trPr>
        <w:tc>
          <w:tcPr>
            <w:tcW w:w="1857" w:type="pct"/>
            <w:vAlign w:val="center"/>
          </w:tcPr>
          <w:p w:rsidR="009353A4" w:rsidRPr="00D7750E" w:rsidRDefault="009353A4" w:rsidP="00BE0E74">
            <w:pPr>
              <w:jc w:val="center"/>
              <w:rPr>
                <w:rFonts w:eastAsia="Times New Roman"/>
              </w:rPr>
            </w:pPr>
            <w:r w:rsidRPr="00D7750E">
              <w:rPr>
                <w:rFonts w:eastAsia="Times New Roman"/>
              </w:rPr>
              <w:t>Н.В. Шестакова</w:t>
            </w:r>
          </w:p>
        </w:tc>
        <w:tc>
          <w:tcPr>
            <w:tcW w:w="1942" w:type="pct"/>
            <w:vAlign w:val="center"/>
          </w:tcPr>
          <w:p w:rsidR="009353A4" w:rsidRPr="00D7750E" w:rsidRDefault="009353A4" w:rsidP="00F1411E">
            <w:pPr>
              <w:jc w:val="center"/>
              <w:rPr>
                <w:rFonts w:eastAsia="Times New Roman"/>
              </w:rPr>
            </w:pPr>
          </w:p>
        </w:tc>
        <w:tc>
          <w:tcPr>
            <w:tcW w:w="1201" w:type="pct"/>
            <w:vAlign w:val="center"/>
          </w:tcPr>
          <w:p w:rsidR="009353A4" w:rsidRPr="00D7750E" w:rsidRDefault="009353A4" w:rsidP="00F1411E">
            <w:pPr>
              <w:jc w:val="center"/>
            </w:pPr>
          </w:p>
        </w:tc>
      </w:tr>
    </w:tbl>
    <w:p w:rsidR="00757CD8" w:rsidRPr="00D7750E" w:rsidRDefault="00757CD8" w:rsidP="00BE0E74"/>
    <w:sectPr w:rsidR="00757CD8" w:rsidRPr="00D7750E" w:rsidSect="008776BA">
      <w:headerReference w:type="default" r:id="rId8"/>
      <w:footerReference w:type="default" r:id="rId9"/>
      <w:pgSz w:w="11906" w:h="16838"/>
      <w:pgMar w:top="212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34" w:rsidRDefault="00392334" w:rsidP="00CB5D92">
      <w:r>
        <w:separator/>
      </w:r>
    </w:p>
  </w:endnote>
  <w:endnote w:type="continuationSeparator" w:id="0">
    <w:p w:rsidR="00392334" w:rsidRDefault="00392334" w:rsidP="00C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610643"/>
      <w:docPartObj>
        <w:docPartGallery w:val="Page Numbers (Bottom of Page)"/>
        <w:docPartUnique/>
      </w:docPartObj>
    </w:sdtPr>
    <w:sdtEndPr/>
    <w:sdtContent>
      <w:p w:rsidR="00392334" w:rsidRDefault="003923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77">
          <w:rPr>
            <w:noProof/>
          </w:rPr>
          <w:t>2</w:t>
        </w:r>
        <w:r>
          <w:fldChar w:fldCharType="end"/>
        </w:r>
      </w:p>
    </w:sdtContent>
  </w:sdt>
  <w:p w:rsidR="00392334" w:rsidRDefault="003923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34" w:rsidRDefault="00392334" w:rsidP="00CB5D92">
      <w:r>
        <w:separator/>
      </w:r>
    </w:p>
  </w:footnote>
  <w:footnote w:type="continuationSeparator" w:id="0">
    <w:p w:rsidR="00392334" w:rsidRDefault="00392334" w:rsidP="00CB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34" w:rsidRPr="00A75A72" w:rsidRDefault="00392334" w:rsidP="00A75A72">
    <w:pPr>
      <w:jc w:val="center"/>
      <w:rPr>
        <w:b/>
      </w:rPr>
    </w:pPr>
    <w:r w:rsidRPr="006C0C85">
      <w:rPr>
        <w:rFonts w:eastAsia="Times New Roman"/>
        <w:b/>
        <w:sz w:val="22"/>
        <w:szCs w:val="22"/>
      </w:rPr>
      <w:t xml:space="preserve">Протокол результатов </w:t>
    </w:r>
    <w:r>
      <w:rPr>
        <w:rFonts w:eastAsia="Times New Roman"/>
        <w:b/>
        <w:sz w:val="22"/>
        <w:szCs w:val="22"/>
      </w:rPr>
      <w:t>заседания конкурсной комиссии по определению победителей конкурса «Экспортер года»</w:t>
    </w:r>
  </w:p>
  <w:p w:rsidR="00392334" w:rsidRPr="003029F3" w:rsidRDefault="00392334" w:rsidP="00A612AA">
    <w:pPr>
      <w:jc w:val="center"/>
      <w:rPr>
        <w:rFonts w:eastAsia="Times New Roman"/>
        <w:b/>
        <w:sz w:val="22"/>
        <w:szCs w:val="22"/>
      </w:rPr>
    </w:pPr>
  </w:p>
  <w:p w:rsidR="00392334" w:rsidRPr="00CB5D92" w:rsidRDefault="00392334" w:rsidP="00CB5D92">
    <w:pPr>
      <w:jc w:val="center"/>
      <w:rPr>
        <w:color w:val="000000" w:themeColor="text1"/>
        <w:sz w:val="22"/>
        <w:szCs w:val="22"/>
      </w:rPr>
    </w:pPr>
    <w:r w:rsidRPr="006C0C85">
      <w:rPr>
        <w:color w:val="000000" w:themeColor="text1"/>
        <w:sz w:val="22"/>
        <w:szCs w:val="22"/>
      </w:rPr>
      <w:t>г.</w:t>
    </w:r>
    <w:r>
      <w:rPr>
        <w:color w:val="000000" w:themeColor="text1"/>
        <w:sz w:val="22"/>
        <w:szCs w:val="22"/>
      </w:rPr>
      <w:t xml:space="preserve"> </w:t>
    </w:r>
    <w:r w:rsidRPr="006C0C85">
      <w:rPr>
        <w:color w:val="000000" w:themeColor="text1"/>
        <w:sz w:val="22"/>
        <w:szCs w:val="22"/>
      </w:rPr>
      <w:t>Калуга</w:t>
    </w:r>
    <w:r w:rsidRPr="006C0C85">
      <w:rPr>
        <w:color w:val="000000" w:themeColor="text1"/>
        <w:sz w:val="22"/>
        <w:szCs w:val="22"/>
      </w:rPr>
      <w:tab/>
    </w:r>
    <w:r w:rsidRPr="006C0C85">
      <w:rPr>
        <w:color w:val="000000" w:themeColor="text1"/>
        <w:sz w:val="22"/>
        <w:szCs w:val="22"/>
      </w:rPr>
      <w:tab/>
    </w:r>
    <w:r w:rsidRPr="006C0C85">
      <w:rPr>
        <w:color w:val="000000" w:themeColor="text1"/>
        <w:sz w:val="22"/>
        <w:szCs w:val="22"/>
      </w:rPr>
      <w:tab/>
    </w:r>
    <w:r w:rsidRPr="006C0C85">
      <w:rPr>
        <w:color w:val="000000" w:themeColor="text1"/>
        <w:sz w:val="22"/>
        <w:szCs w:val="22"/>
      </w:rPr>
      <w:tab/>
    </w:r>
    <w:r w:rsidRPr="006C0C85">
      <w:rPr>
        <w:color w:val="000000" w:themeColor="text1"/>
        <w:sz w:val="22"/>
        <w:szCs w:val="22"/>
      </w:rPr>
      <w:tab/>
    </w:r>
    <w:r w:rsidRPr="006C0C85">
      <w:rPr>
        <w:color w:val="000000" w:themeColor="text1"/>
        <w:sz w:val="22"/>
        <w:szCs w:val="22"/>
      </w:rPr>
      <w:tab/>
    </w:r>
    <w:r w:rsidR="00971A93">
      <w:rPr>
        <w:color w:val="000000" w:themeColor="text1"/>
        <w:sz w:val="22"/>
        <w:szCs w:val="22"/>
      </w:rPr>
      <w:t xml:space="preserve">               </w:t>
    </w:r>
    <w:r w:rsidRPr="006C0C85">
      <w:rPr>
        <w:color w:val="000000" w:themeColor="text1"/>
        <w:sz w:val="22"/>
        <w:szCs w:val="22"/>
      </w:rPr>
      <w:tab/>
    </w:r>
    <w:r w:rsidRPr="006C0C85">
      <w:rPr>
        <w:color w:val="000000" w:themeColor="text1"/>
        <w:sz w:val="22"/>
        <w:szCs w:val="22"/>
      </w:rPr>
      <w:tab/>
    </w:r>
    <w:r>
      <w:rPr>
        <w:color w:val="000000" w:themeColor="text1"/>
        <w:sz w:val="22"/>
        <w:szCs w:val="22"/>
      </w:rPr>
      <w:t>«15</w:t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>
      <w:rPr>
        <w:color w:val="000000" w:themeColor="text1"/>
        <w:sz w:val="22"/>
        <w:szCs w:val="22"/>
      </w:rPr>
      <w:softHyphen/>
    </w:r>
    <w:r w:rsidRPr="006F7DC4">
      <w:rPr>
        <w:color w:val="000000" w:themeColor="text1"/>
        <w:sz w:val="22"/>
        <w:szCs w:val="22"/>
      </w:rPr>
      <w:t xml:space="preserve">» </w:t>
    </w:r>
    <w:r>
      <w:rPr>
        <w:color w:val="000000" w:themeColor="text1"/>
        <w:sz w:val="22"/>
        <w:szCs w:val="22"/>
      </w:rPr>
      <w:t xml:space="preserve">мая 2024 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5E6"/>
    <w:multiLevelType w:val="hybridMultilevel"/>
    <w:tmpl w:val="7D78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0CEC"/>
    <w:multiLevelType w:val="hybridMultilevel"/>
    <w:tmpl w:val="9604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A"/>
    <w:rsid w:val="000020C8"/>
    <w:rsid w:val="000136CD"/>
    <w:rsid w:val="000137B2"/>
    <w:rsid w:val="000232ED"/>
    <w:rsid w:val="00025AB9"/>
    <w:rsid w:val="00033A90"/>
    <w:rsid w:val="00033F7B"/>
    <w:rsid w:val="00054555"/>
    <w:rsid w:val="000622E5"/>
    <w:rsid w:val="00073F80"/>
    <w:rsid w:val="00086EE3"/>
    <w:rsid w:val="00093D10"/>
    <w:rsid w:val="000A3331"/>
    <w:rsid w:val="000B13D8"/>
    <w:rsid w:val="000B3441"/>
    <w:rsid w:val="000B7A3D"/>
    <w:rsid w:val="000C0120"/>
    <w:rsid w:val="000C18EE"/>
    <w:rsid w:val="000C547E"/>
    <w:rsid w:val="000D3A29"/>
    <w:rsid w:val="000D6B5D"/>
    <w:rsid w:val="000E3457"/>
    <w:rsid w:val="001063DF"/>
    <w:rsid w:val="001073C8"/>
    <w:rsid w:val="001101F6"/>
    <w:rsid w:val="001164B9"/>
    <w:rsid w:val="00137A76"/>
    <w:rsid w:val="00142D55"/>
    <w:rsid w:val="0014430A"/>
    <w:rsid w:val="00150DDD"/>
    <w:rsid w:val="00170F46"/>
    <w:rsid w:val="00172EF3"/>
    <w:rsid w:val="001E4EB5"/>
    <w:rsid w:val="00210633"/>
    <w:rsid w:val="00214032"/>
    <w:rsid w:val="00214F41"/>
    <w:rsid w:val="0022517D"/>
    <w:rsid w:val="00231AF7"/>
    <w:rsid w:val="00237745"/>
    <w:rsid w:val="00240BEC"/>
    <w:rsid w:val="00241610"/>
    <w:rsid w:val="00242C25"/>
    <w:rsid w:val="00247137"/>
    <w:rsid w:val="00256E25"/>
    <w:rsid w:val="00263564"/>
    <w:rsid w:val="002773AD"/>
    <w:rsid w:val="00277886"/>
    <w:rsid w:val="00281663"/>
    <w:rsid w:val="0028247B"/>
    <w:rsid w:val="00285142"/>
    <w:rsid w:val="002931BD"/>
    <w:rsid w:val="002A0603"/>
    <w:rsid w:val="002A2C97"/>
    <w:rsid w:val="002B0579"/>
    <w:rsid w:val="002B20AC"/>
    <w:rsid w:val="002B46A6"/>
    <w:rsid w:val="002C1192"/>
    <w:rsid w:val="003029F3"/>
    <w:rsid w:val="0031358C"/>
    <w:rsid w:val="003135B1"/>
    <w:rsid w:val="0031630C"/>
    <w:rsid w:val="00327648"/>
    <w:rsid w:val="00346C40"/>
    <w:rsid w:val="00357CF2"/>
    <w:rsid w:val="00362591"/>
    <w:rsid w:val="00364471"/>
    <w:rsid w:val="00366141"/>
    <w:rsid w:val="0036672B"/>
    <w:rsid w:val="0039019D"/>
    <w:rsid w:val="00392334"/>
    <w:rsid w:val="00394F42"/>
    <w:rsid w:val="003A10DA"/>
    <w:rsid w:val="003C5A1F"/>
    <w:rsid w:val="003D20B7"/>
    <w:rsid w:val="003D5A12"/>
    <w:rsid w:val="003E0779"/>
    <w:rsid w:val="003E2A88"/>
    <w:rsid w:val="003E2F32"/>
    <w:rsid w:val="003E4AA4"/>
    <w:rsid w:val="003F0252"/>
    <w:rsid w:val="003F2161"/>
    <w:rsid w:val="00402DDD"/>
    <w:rsid w:val="004149B4"/>
    <w:rsid w:val="00416DAA"/>
    <w:rsid w:val="00425DC1"/>
    <w:rsid w:val="004313C2"/>
    <w:rsid w:val="00431D58"/>
    <w:rsid w:val="0045650D"/>
    <w:rsid w:val="004640F3"/>
    <w:rsid w:val="00464F41"/>
    <w:rsid w:val="00465E1E"/>
    <w:rsid w:val="0047056B"/>
    <w:rsid w:val="004743FB"/>
    <w:rsid w:val="00474DD3"/>
    <w:rsid w:val="0047527B"/>
    <w:rsid w:val="0047607D"/>
    <w:rsid w:val="00483B9C"/>
    <w:rsid w:val="0049618F"/>
    <w:rsid w:val="004A3911"/>
    <w:rsid w:val="004B3E44"/>
    <w:rsid w:val="004B4195"/>
    <w:rsid w:val="004C2734"/>
    <w:rsid w:val="004D329B"/>
    <w:rsid w:val="00511121"/>
    <w:rsid w:val="00540263"/>
    <w:rsid w:val="00541F8D"/>
    <w:rsid w:val="005455B5"/>
    <w:rsid w:val="00553AF8"/>
    <w:rsid w:val="005637DC"/>
    <w:rsid w:val="00563C3E"/>
    <w:rsid w:val="00576179"/>
    <w:rsid w:val="005837EB"/>
    <w:rsid w:val="00597F85"/>
    <w:rsid w:val="005A2FA2"/>
    <w:rsid w:val="005A6697"/>
    <w:rsid w:val="005B5A82"/>
    <w:rsid w:val="005C3FE6"/>
    <w:rsid w:val="005E50D3"/>
    <w:rsid w:val="005F2325"/>
    <w:rsid w:val="005F6BE6"/>
    <w:rsid w:val="00602185"/>
    <w:rsid w:val="006046CB"/>
    <w:rsid w:val="006114C7"/>
    <w:rsid w:val="00611EE8"/>
    <w:rsid w:val="006203D2"/>
    <w:rsid w:val="00624390"/>
    <w:rsid w:val="00625598"/>
    <w:rsid w:val="00626457"/>
    <w:rsid w:val="00634F31"/>
    <w:rsid w:val="00635332"/>
    <w:rsid w:val="00640811"/>
    <w:rsid w:val="0065133D"/>
    <w:rsid w:val="0065546A"/>
    <w:rsid w:val="00656558"/>
    <w:rsid w:val="0066286F"/>
    <w:rsid w:val="00683B4E"/>
    <w:rsid w:val="00686573"/>
    <w:rsid w:val="00692C88"/>
    <w:rsid w:val="00697A0E"/>
    <w:rsid w:val="006A489A"/>
    <w:rsid w:val="006B6321"/>
    <w:rsid w:val="006B6C5C"/>
    <w:rsid w:val="006B76FE"/>
    <w:rsid w:val="006C0C85"/>
    <w:rsid w:val="006D37FD"/>
    <w:rsid w:val="006D5A6A"/>
    <w:rsid w:val="006F19BA"/>
    <w:rsid w:val="006F426A"/>
    <w:rsid w:val="006F6E5C"/>
    <w:rsid w:val="006F7DC4"/>
    <w:rsid w:val="00702235"/>
    <w:rsid w:val="00707273"/>
    <w:rsid w:val="007112EA"/>
    <w:rsid w:val="00715998"/>
    <w:rsid w:val="00724603"/>
    <w:rsid w:val="00726691"/>
    <w:rsid w:val="007314FB"/>
    <w:rsid w:val="00734EED"/>
    <w:rsid w:val="00740BD7"/>
    <w:rsid w:val="007415A6"/>
    <w:rsid w:val="00751C1F"/>
    <w:rsid w:val="007556A8"/>
    <w:rsid w:val="00757CD8"/>
    <w:rsid w:val="007635B4"/>
    <w:rsid w:val="00764345"/>
    <w:rsid w:val="00764AE2"/>
    <w:rsid w:val="0076729B"/>
    <w:rsid w:val="007721C5"/>
    <w:rsid w:val="00784E6F"/>
    <w:rsid w:val="007925A9"/>
    <w:rsid w:val="007A17DD"/>
    <w:rsid w:val="007A43E1"/>
    <w:rsid w:val="007B2529"/>
    <w:rsid w:val="007B6ABC"/>
    <w:rsid w:val="007C27D7"/>
    <w:rsid w:val="007D3B95"/>
    <w:rsid w:val="007E0137"/>
    <w:rsid w:val="007E333A"/>
    <w:rsid w:val="007E487B"/>
    <w:rsid w:val="007F2FFF"/>
    <w:rsid w:val="007F3C32"/>
    <w:rsid w:val="0080630F"/>
    <w:rsid w:val="00811DA5"/>
    <w:rsid w:val="0081320A"/>
    <w:rsid w:val="0082559D"/>
    <w:rsid w:val="00825CA1"/>
    <w:rsid w:val="00826A6B"/>
    <w:rsid w:val="008272D1"/>
    <w:rsid w:val="00830B26"/>
    <w:rsid w:val="00830C14"/>
    <w:rsid w:val="00847940"/>
    <w:rsid w:val="008526BB"/>
    <w:rsid w:val="008566DC"/>
    <w:rsid w:val="008617BA"/>
    <w:rsid w:val="008776BA"/>
    <w:rsid w:val="00884602"/>
    <w:rsid w:val="0089212B"/>
    <w:rsid w:val="008A47E6"/>
    <w:rsid w:val="008A5481"/>
    <w:rsid w:val="008B338B"/>
    <w:rsid w:val="008B3992"/>
    <w:rsid w:val="008B3EFA"/>
    <w:rsid w:val="008C7DEE"/>
    <w:rsid w:val="008E6094"/>
    <w:rsid w:val="008F23A6"/>
    <w:rsid w:val="00900167"/>
    <w:rsid w:val="00906417"/>
    <w:rsid w:val="00924EF8"/>
    <w:rsid w:val="009272FB"/>
    <w:rsid w:val="0093298B"/>
    <w:rsid w:val="00932F98"/>
    <w:rsid w:val="00934751"/>
    <w:rsid w:val="009353A4"/>
    <w:rsid w:val="00944778"/>
    <w:rsid w:val="00944F7E"/>
    <w:rsid w:val="0094560A"/>
    <w:rsid w:val="00946063"/>
    <w:rsid w:val="00953772"/>
    <w:rsid w:val="009567AA"/>
    <w:rsid w:val="0096377C"/>
    <w:rsid w:val="00971A93"/>
    <w:rsid w:val="00981E4A"/>
    <w:rsid w:val="00985E59"/>
    <w:rsid w:val="00996842"/>
    <w:rsid w:val="009A75BF"/>
    <w:rsid w:val="009B3DE4"/>
    <w:rsid w:val="009C287C"/>
    <w:rsid w:val="009D0FF5"/>
    <w:rsid w:val="009E3701"/>
    <w:rsid w:val="009E4DDB"/>
    <w:rsid w:val="009F5771"/>
    <w:rsid w:val="009F5897"/>
    <w:rsid w:val="00A03555"/>
    <w:rsid w:val="00A06A1F"/>
    <w:rsid w:val="00A20978"/>
    <w:rsid w:val="00A232C6"/>
    <w:rsid w:val="00A41049"/>
    <w:rsid w:val="00A433A5"/>
    <w:rsid w:val="00A45ABC"/>
    <w:rsid w:val="00A47216"/>
    <w:rsid w:val="00A54677"/>
    <w:rsid w:val="00A612AA"/>
    <w:rsid w:val="00A62C2E"/>
    <w:rsid w:val="00A64129"/>
    <w:rsid w:val="00A67EEA"/>
    <w:rsid w:val="00A734DA"/>
    <w:rsid w:val="00A75A72"/>
    <w:rsid w:val="00A75C36"/>
    <w:rsid w:val="00A80E41"/>
    <w:rsid w:val="00A82226"/>
    <w:rsid w:val="00A83635"/>
    <w:rsid w:val="00A92449"/>
    <w:rsid w:val="00A94EB6"/>
    <w:rsid w:val="00A96689"/>
    <w:rsid w:val="00A97970"/>
    <w:rsid w:val="00AB6346"/>
    <w:rsid w:val="00AD02A9"/>
    <w:rsid w:val="00AD2480"/>
    <w:rsid w:val="00AD3C58"/>
    <w:rsid w:val="00AD573A"/>
    <w:rsid w:val="00AE39B0"/>
    <w:rsid w:val="00AE51E1"/>
    <w:rsid w:val="00AF4A5C"/>
    <w:rsid w:val="00B07288"/>
    <w:rsid w:val="00B1698B"/>
    <w:rsid w:val="00B173B9"/>
    <w:rsid w:val="00B32453"/>
    <w:rsid w:val="00B33355"/>
    <w:rsid w:val="00B410A6"/>
    <w:rsid w:val="00B41B44"/>
    <w:rsid w:val="00B44F27"/>
    <w:rsid w:val="00B74211"/>
    <w:rsid w:val="00B77F96"/>
    <w:rsid w:val="00B84EE3"/>
    <w:rsid w:val="00B905A8"/>
    <w:rsid w:val="00BA69BB"/>
    <w:rsid w:val="00BD158C"/>
    <w:rsid w:val="00BE0D51"/>
    <w:rsid w:val="00BE0E74"/>
    <w:rsid w:val="00BF1F9E"/>
    <w:rsid w:val="00BF2840"/>
    <w:rsid w:val="00BF566B"/>
    <w:rsid w:val="00BF713D"/>
    <w:rsid w:val="00C10003"/>
    <w:rsid w:val="00C23586"/>
    <w:rsid w:val="00C23F11"/>
    <w:rsid w:val="00C25FE5"/>
    <w:rsid w:val="00C27FDD"/>
    <w:rsid w:val="00C3789A"/>
    <w:rsid w:val="00C40588"/>
    <w:rsid w:val="00C45F1A"/>
    <w:rsid w:val="00C558F6"/>
    <w:rsid w:val="00C56236"/>
    <w:rsid w:val="00C605EA"/>
    <w:rsid w:val="00C62031"/>
    <w:rsid w:val="00C676D9"/>
    <w:rsid w:val="00C701B5"/>
    <w:rsid w:val="00C7452C"/>
    <w:rsid w:val="00C827A6"/>
    <w:rsid w:val="00CA052B"/>
    <w:rsid w:val="00CA16E3"/>
    <w:rsid w:val="00CB4DAD"/>
    <w:rsid w:val="00CB5D92"/>
    <w:rsid w:val="00CD1096"/>
    <w:rsid w:val="00CD1D13"/>
    <w:rsid w:val="00CE1521"/>
    <w:rsid w:val="00CE2855"/>
    <w:rsid w:val="00CE6AAA"/>
    <w:rsid w:val="00CF055C"/>
    <w:rsid w:val="00CF72EF"/>
    <w:rsid w:val="00D0127B"/>
    <w:rsid w:val="00D20335"/>
    <w:rsid w:val="00D3151C"/>
    <w:rsid w:val="00D40CB1"/>
    <w:rsid w:val="00D427FA"/>
    <w:rsid w:val="00D60B15"/>
    <w:rsid w:val="00D633B8"/>
    <w:rsid w:val="00D740EA"/>
    <w:rsid w:val="00D7750E"/>
    <w:rsid w:val="00D9190B"/>
    <w:rsid w:val="00D96F8D"/>
    <w:rsid w:val="00D97121"/>
    <w:rsid w:val="00DA1AB9"/>
    <w:rsid w:val="00DC053A"/>
    <w:rsid w:val="00DC42FF"/>
    <w:rsid w:val="00DC4F97"/>
    <w:rsid w:val="00DC6598"/>
    <w:rsid w:val="00DE2A95"/>
    <w:rsid w:val="00DE5A5D"/>
    <w:rsid w:val="00DF7194"/>
    <w:rsid w:val="00E11424"/>
    <w:rsid w:val="00E12A24"/>
    <w:rsid w:val="00E23AED"/>
    <w:rsid w:val="00E46BE3"/>
    <w:rsid w:val="00E53E8C"/>
    <w:rsid w:val="00E60F0F"/>
    <w:rsid w:val="00E743C1"/>
    <w:rsid w:val="00E90F54"/>
    <w:rsid w:val="00EA5CD4"/>
    <w:rsid w:val="00EB078B"/>
    <w:rsid w:val="00EC1526"/>
    <w:rsid w:val="00F02722"/>
    <w:rsid w:val="00F03EA9"/>
    <w:rsid w:val="00F1038E"/>
    <w:rsid w:val="00F1411E"/>
    <w:rsid w:val="00F24C0A"/>
    <w:rsid w:val="00F35C33"/>
    <w:rsid w:val="00F37A17"/>
    <w:rsid w:val="00F46368"/>
    <w:rsid w:val="00F506EF"/>
    <w:rsid w:val="00F52634"/>
    <w:rsid w:val="00F56061"/>
    <w:rsid w:val="00F773FD"/>
    <w:rsid w:val="00F861ED"/>
    <w:rsid w:val="00F921F6"/>
    <w:rsid w:val="00F9639A"/>
    <w:rsid w:val="00FA06FA"/>
    <w:rsid w:val="00FA2E8B"/>
    <w:rsid w:val="00FA3A42"/>
    <w:rsid w:val="00FA70C7"/>
    <w:rsid w:val="00FA71F4"/>
    <w:rsid w:val="00FB379F"/>
    <w:rsid w:val="00FB7B0E"/>
    <w:rsid w:val="00FE7210"/>
    <w:rsid w:val="00FE776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1337F8A"/>
  <w15:docId w15:val="{E587B471-4460-48A3-AA15-2E29DC65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133D"/>
    <w:rPr>
      <w:color w:val="000080"/>
      <w:u w:val="single"/>
    </w:rPr>
  </w:style>
  <w:style w:type="table" w:styleId="a4">
    <w:name w:val="Table Grid"/>
    <w:basedOn w:val="a1"/>
    <w:uiPriority w:val="39"/>
    <w:rsid w:val="006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2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46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60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B5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D9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5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D9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25DC1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140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40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40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40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403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98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7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37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7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0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4618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107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2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310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37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9903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4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1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55627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2240-799A-4BFF-B9BA-6093964A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Демичева М.Н.</dc:creator>
  <cp:lastModifiedBy>Ivanashko E</cp:lastModifiedBy>
  <cp:revision>28</cp:revision>
  <cp:lastPrinted>2024-05-15T12:37:00Z</cp:lastPrinted>
  <dcterms:created xsi:type="dcterms:W3CDTF">2024-05-06T13:19:00Z</dcterms:created>
  <dcterms:modified xsi:type="dcterms:W3CDTF">2024-05-15T14:43:00Z</dcterms:modified>
</cp:coreProperties>
</file>